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89BF" w14:textId="53CBCD10" w:rsidR="00DC7241" w:rsidRDefault="00DC7241" w:rsidP="00DC7241">
      <w:pPr>
        <w:pStyle w:val="NoSpacing"/>
      </w:pPr>
      <w:r>
        <w:t>Ophthalmology Department Reunion Weekend</w:t>
      </w:r>
    </w:p>
    <w:p w14:paraId="69C814EC" w14:textId="7A3DE5E4" w:rsidR="00DC7241" w:rsidRDefault="00DC7241" w:rsidP="00DC7241">
      <w:pPr>
        <w:pStyle w:val="NoSpacing"/>
      </w:pPr>
      <w:r>
        <w:t>September 20-21, 2024</w:t>
      </w:r>
    </w:p>
    <w:p w14:paraId="01D240F4" w14:textId="77777777" w:rsidR="00DC7241" w:rsidRDefault="00DC7241" w:rsidP="00DC7241">
      <w:pPr>
        <w:pStyle w:val="NoSpacing"/>
      </w:pPr>
    </w:p>
    <w:p w14:paraId="31B1381A" w14:textId="2201B664" w:rsidR="00DC7241" w:rsidRDefault="00DC7241" w:rsidP="00DC7241">
      <w:pPr>
        <w:pStyle w:val="NoSpacing"/>
      </w:pPr>
      <w:r>
        <w:t>Friday, September 20</w:t>
      </w:r>
    </w:p>
    <w:p w14:paraId="540385D0" w14:textId="1552E3C9" w:rsidR="00DC7241" w:rsidRDefault="00DC7241" w:rsidP="00DC7241">
      <w:pPr>
        <w:pStyle w:val="NoSpacing"/>
      </w:pPr>
      <w:r>
        <w:t>8am-9am</w:t>
      </w:r>
    </w:p>
    <w:p w14:paraId="18E06D27" w14:textId="1F350DC2" w:rsidR="00DC7241" w:rsidRDefault="00DC7241" w:rsidP="00DC7241">
      <w:pPr>
        <w:pStyle w:val="NoSpacing"/>
      </w:pPr>
      <w:r>
        <w:t>Coffee &amp; Tours of the Department of Ophthalmology Clinic</w:t>
      </w:r>
    </w:p>
    <w:p w14:paraId="40B407B4" w14:textId="18E4B42A" w:rsidR="00DC7241" w:rsidRDefault="00DC7241" w:rsidP="00DC7241">
      <w:pPr>
        <w:pStyle w:val="NoSpacing"/>
      </w:pPr>
      <w:r>
        <w:t>Department of Ophthalmology</w:t>
      </w:r>
    </w:p>
    <w:p w14:paraId="25EC3407" w14:textId="515D9282" w:rsidR="00DC7241" w:rsidRDefault="00DC7241" w:rsidP="00DC7241">
      <w:pPr>
        <w:pStyle w:val="NoSpacing"/>
      </w:pPr>
      <w:r>
        <w:t>110 Conn Terrace, Suite 5304B (5th floor), Lexington, KY</w:t>
      </w:r>
    </w:p>
    <w:p w14:paraId="2A86901A" w14:textId="77777777" w:rsidR="00DC7241" w:rsidRDefault="00DC7241" w:rsidP="00DC7241">
      <w:pPr>
        <w:pStyle w:val="NoSpacing"/>
      </w:pPr>
    </w:p>
    <w:p w14:paraId="179DFF48" w14:textId="216E5FD8" w:rsidR="00DC7241" w:rsidRDefault="00DC7241" w:rsidP="00DC7241">
      <w:pPr>
        <w:pStyle w:val="NoSpacing"/>
      </w:pPr>
      <w:r>
        <w:t>9:30am-1pm</w:t>
      </w:r>
    </w:p>
    <w:p w14:paraId="2AD7A799" w14:textId="727456BF" w:rsidR="00DC7241" w:rsidRDefault="00DC7241" w:rsidP="00DC7241">
      <w:pPr>
        <w:pStyle w:val="NoSpacing"/>
      </w:pPr>
      <w:r>
        <w:t>Alumni Lectures + Lunch</w:t>
      </w:r>
    </w:p>
    <w:p w14:paraId="32FADAFC" w14:textId="584526F7" w:rsidR="00DC7241" w:rsidRDefault="00B951C7" w:rsidP="00DC7241">
      <w:pPr>
        <w:pStyle w:val="NoSpacing"/>
      </w:pPr>
      <w:r>
        <w:t>UK Advanced Eye Care Clinic</w:t>
      </w:r>
    </w:p>
    <w:p w14:paraId="100B2E8B" w14:textId="1E99DAE2" w:rsidR="00DC7241" w:rsidRDefault="00B951C7" w:rsidP="00DC7241">
      <w:pPr>
        <w:pStyle w:val="NoSpacing"/>
      </w:pPr>
      <w:r>
        <w:t>110 Conn Terrace</w:t>
      </w:r>
      <w:r w:rsidR="00DC7241">
        <w:t>,</w:t>
      </w:r>
      <w:r>
        <w:t xml:space="preserve"> 5</w:t>
      </w:r>
      <w:r w:rsidRPr="00B951C7">
        <w:rPr>
          <w:vertAlign w:val="superscript"/>
        </w:rPr>
        <w:t>th</w:t>
      </w:r>
      <w:r>
        <w:t xml:space="preserve"> </w:t>
      </w:r>
      <w:proofErr w:type="gramStart"/>
      <w:r>
        <w:t xml:space="preserve">Floor, </w:t>
      </w:r>
      <w:r w:rsidR="00DC7241">
        <w:t xml:space="preserve"> Lexington</w:t>
      </w:r>
      <w:proofErr w:type="gramEnd"/>
      <w:r w:rsidR="00DC7241">
        <w:t>, KY</w:t>
      </w:r>
    </w:p>
    <w:p w14:paraId="587052DE" w14:textId="77777777" w:rsidR="00063DFF" w:rsidRDefault="00063DFF" w:rsidP="00DC7241">
      <w:pPr>
        <w:pStyle w:val="NoSpacing"/>
      </w:pPr>
    </w:p>
    <w:p w14:paraId="63569CF2" w14:textId="2C074568" w:rsidR="00063DFF" w:rsidRDefault="00063DFF" w:rsidP="00DC7241">
      <w:pPr>
        <w:pStyle w:val="NoSpacing"/>
      </w:pPr>
      <w:r>
        <w:t xml:space="preserve">9:30am-10am- Dr. Gus </w:t>
      </w:r>
      <w:proofErr w:type="spellStart"/>
      <w:r>
        <w:t>Cordahi</w:t>
      </w:r>
      <w:proofErr w:type="spellEnd"/>
      <w:r w:rsidR="00990EF5">
        <w:t xml:space="preserve">, MD </w:t>
      </w:r>
      <w:r w:rsidR="00796A58">
        <w:t>–</w:t>
      </w:r>
      <w:r w:rsidR="00990EF5">
        <w:t xml:space="preserve"> </w:t>
      </w:r>
      <w:r w:rsidR="00796A58">
        <w:t>University of Montreal</w:t>
      </w:r>
      <w:bookmarkStart w:id="0" w:name="_GoBack"/>
      <w:bookmarkEnd w:id="0"/>
    </w:p>
    <w:p w14:paraId="120E54DF" w14:textId="73BF0D29" w:rsidR="00A0239D" w:rsidRDefault="00A0239D" w:rsidP="00DC7241">
      <w:pPr>
        <w:pStyle w:val="NoSpacing"/>
      </w:pPr>
      <w:r>
        <w:tab/>
        <w:t>“Intra-ocular Foreign Body: A New Approach”</w:t>
      </w:r>
    </w:p>
    <w:p w14:paraId="0368D389" w14:textId="77777777" w:rsidR="00990EF5" w:rsidRDefault="00990EF5" w:rsidP="00DC7241">
      <w:pPr>
        <w:pStyle w:val="NoSpacing"/>
      </w:pPr>
    </w:p>
    <w:p w14:paraId="0CE0A75A" w14:textId="7ECA06BB" w:rsidR="000D56DF" w:rsidRDefault="000D56DF" w:rsidP="00DC7241">
      <w:pPr>
        <w:pStyle w:val="NoSpacing"/>
      </w:pPr>
      <w:r>
        <w:t xml:space="preserve">10am-10:30am- </w:t>
      </w:r>
      <w:r w:rsidR="00063DFF">
        <w:t>Dr. Lucy Franklin</w:t>
      </w:r>
      <w:r w:rsidR="00990EF5">
        <w:t>, MD – University of Kentucky</w:t>
      </w:r>
    </w:p>
    <w:p w14:paraId="036C0928" w14:textId="6787E923" w:rsidR="00A0239D" w:rsidRDefault="00A0239D" w:rsidP="00DC7241">
      <w:pPr>
        <w:pStyle w:val="NoSpacing"/>
      </w:pPr>
      <w:r>
        <w:tab/>
        <w:t>“Through a Different Lens”</w:t>
      </w:r>
    </w:p>
    <w:p w14:paraId="6407D0A9" w14:textId="77777777" w:rsidR="00990EF5" w:rsidRDefault="00990EF5" w:rsidP="00DC7241">
      <w:pPr>
        <w:pStyle w:val="NoSpacing"/>
      </w:pPr>
    </w:p>
    <w:p w14:paraId="0010F06C" w14:textId="704B9156" w:rsidR="000D56DF" w:rsidRDefault="000D56DF" w:rsidP="00DC7241">
      <w:pPr>
        <w:pStyle w:val="NoSpacing"/>
      </w:pPr>
      <w:r>
        <w:t xml:space="preserve">10:30am-11am- </w:t>
      </w:r>
      <w:r w:rsidR="00063DFF">
        <w:t xml:space="preserve">Dr. Michelle </w:t>
      </w:r>
      <w:proofErr w:type="spellStart"/>
      <w:r w:rsidR="00063DFF">
        <w:t>Abou-Jaoude</w:t>
      </w:r>
      <w:proofErr w:type="spellEnd"/>
      <w:r w:rsidR="00990EF5">
        <w:t xml:space="preserve">, MD – University of Kentucky </w:t>
      </w:r>
    </w:p>
    <w:p w14:paraId="4F006AD3" w14:textId="1ADCC148" w:rsidR="00A0239D" w:rsidRDefault="00A0239D" w:rsidP="00DC7241">
      <w:pPr>
        <w:pStyle w:val="NoSpacing"/>
      </w:pPr>
      <w:r>
        <w:tab/>
        <w:t xml:space="preserve">“Inflammasome Inhibition for Treatment of Geographic </w:t>
      </w:r>
      <w:proofErr w:type="spellStart"/>
      <w:r>
        <w:t>Atropy</w:t>
      </w:r>
      <w:proofErr w:type="spellEnd"/>
      <w:r>
        <w:t>”</w:t>
      </w:r>
    </w:p>
    <w:p w14:paraId="21EFB17D" w14:textId="77777777" w:rsidR="00990EF5" w:rsidRDefault="00990EF5" w:rsidP="00DC7241">
      <w:pPr>
        <w:pStyle w:val="NoSpacing"/>
      </w:pPr>
    </w:p>
    <w:p w14:paraId="1B6CB351" w14:textId="0378C315" w:rsidR="000D56DF" w:rsidRDefault="000D56DF" w:rsidP="00DC7241">
      <w:pPr>
        <w:pStyle w:val="NoSpacing"/>
      </w:pPr>
      <w:r>
        <w:t>11am-11:15am- Break</w:t>
      </w:r>
    </w:p>
    <w:p w14:paraId="4AE0B8B9" w14:textId="77777777" w:rsidR="00990EF5" w:rsidRDefault="00990EF5" w:rsidP="00DC7241">
      <w:pPr>
        <w:pStyle w:val="NoSpacing"/>
      </w:pPr>
    </w:p>
    <w:p w14:paraId="17CECA65" w14:textId="5B06C846" w:rsidR="000D56DF" w:rsidRDefault="000D56DF" w:rsidP="00DC7241">
      <w:pPr>
        <w:pStyle w:val="NoSpacing"/>
      </w:pPr>
      <w:r>
        <w:t xml:space="preserve">11:15am-11:45am- Dr. </w:t>
      </w:r>
      <w:proofErr w:type="spellStart"/>
      <w:r>
        <w:t>Jafar</w:t>
      </w:r>
      <w:proofErr w:type="spellEnd"/>
      <w:r>
        <w:t xml:space="preserve"> Hasan</w:t>
      </w:r>
      <w:r w:rsidR="00990EF5">
        <w:t>, MD – Insight Vision Care</w:t>
      </w:r>
    </w:p>
    <w:p w14:paraId="019BF474" w14:textId="2A1B5E9C" w:rsidR="00A0239D" w:rsidRDefault="00A0239D" w:rsidP="00DC7241">
      <w:pPr>
        <w:pStyle w:val="NoSpacing"/>
      </w:pPr>
      <w:r>
        <w:tab/>
        <w:t>“Psychosocial Effects of Strabismus”</w:t>
      </w:r>
    </w:p>
    <w:p w14:paraId="7709527F" w14:textId="77777777" w:rsidR="00990EF5" w:rsidRDefault="00990EF5" w:rsidP="00DC7241">
      <w:pPr>
        <w:pStyle w:val="NoSpacing"/>
      </w:pPr>
    </w:p>
    <w:p w14:paraId="234E9B1A" w14:textId="2BA060FF" w:rsidR="000D56DF" w:rsidRDefault="000D56DF" w:rsidP="00DC7241">
      <w:pPr>
        <w:pStyle w:val="NoSpacing"/>
      </w:pPr>
      <w:r>
        <w:t>11:45am-12:15pm- Dr. Sheila Sanders</w:t>
      </w:r>
      <w:r w:rsidR="00990EF5">
        <w:t xml:space="preserve">, MD – University of Kentucky </w:t>
      </w:r>
    </w:p>
    <w:p w14:paraId="12AE5BBC" w14:textId="3BAECB72" w:rsidR="00A0239D" w:rsidRDefault="00A0239D" w:rsidP="00DC7241">
      <w:pPr>
        <w:pStyle w:val="NoSpacing"/>
      </w:pPr>
      <w:r>
        <w:tab/>
        <w:t>“</w:t>
      </w:r>
      <w:r w:rsidR="00454F48">
        <w:t>Back to the Future in Glaucoma</w:t>
      </w:r>
      <w:r>
        <w:t>”</w:t>
      </w:r>
    </w:p>
    <w:p w14:paraId="3BBFB140" w14:textId="77777777" w:rsidR="00990EF5" w:rsidRDefault="00990EF5" w:rsidP="00DC7241">
      <w:pPr>
        <w:pStyle w:val="NoSpacing"/>
      </w:pPr>
    </w:p>
    <w:p w14:paraId="57CC7B19" w14:textId="7F44CF30" w:rsidR="000D56DF" w:rsidRDefault="000D56DF" w:rsidP="00DC7241">
      <w:pPr>
        <w:pStyle w:val="NoSpacing"/>
      </w:pPr>
      <w:r>
        <w:t xml:space="preserve">12:15pm-1pm- Dr. Barry Lee, </w:t>
      </w:r>
      <w:r w:rsidR="00990EF5">
        <w:t xml:space="preserve">MD - </w:t>
      </w:r>
      <w:r>
        <w:t>Inaugural Owen Lecturer</w:t>
      </w:r>
      <w:r w:rsidR="00990EF5">
        <w:t xml:space="preserve"> – Piedmont Hospital and Eye Consultants of Atlanta</w:t>
      </w:r>
    </w:p>
    <w:p w14:paraId="33288A98" w14:textId="43FFC01D" w:rsidR="00A0239D" w:rsidRDefault="00A0239D" w:rsidP="00DC7241">
      <w:pPr>
        <w:pStyle w:val="NoSpacing"/>
      </w:pPr>
      <w:r>
        <w:tab/>
        <w:t>“Don’t be Square: The Evolution of Endothelial Cell Surgery in the US”</w:t>
      </w:r>
    </w:p>
    <w:p w14:paraId="4579E689" w14:textId="77777777" w:rsidR="00990EF5" w:rsidRDefault="00990EF5" w:rsidP="00DC7241">
      <w:pPr>
        <w:pStyle w:val="NoSpacing"/>
      </w:pPr>
    </w:p>
    <w:p w14:paraId="6A675F36" w14:textId="6BB5F312" w:rsidR="00B505CD" w:rsidRDefault="00B505CD" w:rsidP="00DC7241">
      <w:pPr>
        <w:pStyle w:val="NoSpacing"/>
      </w:pPr>
      <w:r>
        <w:t>1pm- Lunch</w:t>
      </w:r>
    </w:p>
    <w:p w14:paraId="49CABA0E" w14:textId="77777777" w:rsidR="00B505CD" w:rsidRDefault="00B505CD" w:rsidP="00DC7241">
      <w:pPr>
        <w:pStyle w:val="NoSpacing"/>
      </w:pPr>
    </w:p>
    <w:p w14:paraId="0802B58B" w14:textId="1B7926A5" w:rsidR="00B505CD" w:rsidRDefault="00B505CD" w:rsidP="00DC7241">
      <w:pPr>
        <w:pStyle w:val="NoSpacing"/>
      </w:pPr>
      <w:r>
        <w:t>5:30pm-9pm</w:t>
      </w:r>
    </w:p>
    <w:p w14:paraId="6790F5AE" w14:textId="1A8776CC" w:rsidR="00B505CD" w:rsidRDefault="00B505CD" w:rsidP="00DC7241">
      <w:pPr>
        <w:pStyle w:val="NoSpacing"/>
      </w:pPr>
      <w:r>
        <w:t>Cocktails and Hors d’oeuvres, Dinner and “Roast” of Dr. Andy Pearson</w:t>
      </w:r>
    </w:p>
    <w:p w14:paraId="4AEB711D" w14:textId="4D861AA5" w:rsidR="00B505CD" w:rsidRDefault="00B505CD" w:rsidP="00DC7241">
      <w:pPr>
        <w:pStyle w:val="NoSpacing"/>
      </w:pPr>
      <w:r>
        <w:t>The Mane on Main</w:t>
      </w:r>
    </w:p>
    <w:p w14:paraId="53BA7D53" w14:textId="580E589A" w:rsidR="00B505CD" w:rsidRDefault="00B505CD" w:rsidP="00DC7241">
      <w:pPr>
        <w:pStyle w:val="NoSpacing"/>
      </w:pPr>
      <w:r>
        <w:t>201 E Main St. #1500, Lexington, KY</w:t>
      </w:r>
    </w:p>
    <w:p w14:paraId="0D613D4D" w14:textId="77777777" w:rsidR="000D56DF" w:rsidRDefault="000D56DF" w:rsidP="00DC7241">
      <w:pPr>
        <w:pStyle w:val="NoSpacing"/>
      </w:pPr>
    </w:p>
    <w:sectPr w:rsidR="000D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41"/>
    <w:rsid w:val="00011069"/>
    <w:rsid w:val="00063DFF"/>
    <w:rsid w:val="000D56DF"/>
    <w:rsid w:val="002061E7"/>
    <w:rsid w:val="0021314A"/>
    <w:rsid w:val="003D477D"/>
    <w:rsid w:val="00454F48"/>
    <w:rsid w:val="00561517"/>
    <w:rsid w:val="005E0579"/>
    <w:rsid w:val="00796A58"/>
    <w:rsid w:val="00810935"/>
    <w:rsid w:val="00990EF5"/>
    <w:rsid w:val="00A0239D"/>
    <w:rsid w:val="00A61697"/>
    <w:rsid w:val="00B505CD"/>
    <w:rsid w:val="00B951C7"/>
    <w:rsid w:val="00BC0890"/>
    <w:rsid w:val="00C82BAB"/>
    <w:rsid w:val="00DC7241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A57B"/>
  <w15:chartTrackingRefBased/>
  <w15:docId w15:val="{3CDA9B68-5359-4CAC-9258-B4C5758E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2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5AE0-B4F3-495B-8ACD-E9C64712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Shattuck, Kristin B.</dc:creator>
  <cp:keywords/>
  <dc:description/>
  <cp:lastModifiedBy>Seward, Madison N.</cp:lastModifiedBy>
  <cp:revision>4</cp:revision>
  <dcterms:created xsi:type="dcterms:W3CDTF">2024-09-13T19:03:00Z</dcterms:created>
  <dcterms:modified xsi:type="dcterms:W3CDTF">2024-09-16T12:44:00Z</dcterms:modified>
</cp:coreProperties>
</file>