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59C9" w14:textId="5C8CC57B" w:rsidR="00A025A5" w:rsidRPr="00542875" w:rsidRDefault="00A025A5" w:rsidP="00542875">
      <w:pPr>
        <w:pStyle w:val="BodyText"/>
        <w:rPr>
          <w:rFonts w:ascii="Times New Roman"/>
        </w:rPr>
      </w:pPr>
    </w:p>
    <w:p w14:paraId="03E72B8C" w14:textId="77777777" w:rsidR="00A025A5" w:rsidRDefault="00A025A5">
      <w:pPr>
        <w:pStyle w:val="BodyText"/>
        <w:rPr>
          <w:rFonts w:ascii="Avenir Next Condensed Demi"/>
          <w:b/>
        </w:rPr>
      </w:pPr>
    </w:p>
    <w:p w14:paraId="0CE8389C" w14:textId="10CC8401" w:rsidR="00551623" w:rsidRDefault="00551623" w:rsidP="1F5F2973">
      <w:pPr>
        <w:pStyle w:val="BodyText"/>
        <w:rPr>
          <w:rFonts w:ascii="Avenir Next Condensed Demi"/>
          <w:b/>
          <w:bCs/>
        </w:rPr>
      </w:pPr>
    </w:p>
    <w:p w14:paraId="4416A8AF" w14:textId="0572ABDB" w:rsidR="00A025A5" w:rsidRPr="00542875" w:rsidRDefault="00551623" w:rsidP="42C1142A">
      <w:pPr>
        <w:pStyle w:val="BodyText"/>
        <w:jc w:val="center"/>
        <w:rPr>
          <w:rFonts w:ascii="Avenir Next Condensed Demi"/>
          <w:b/>
          <w:bCs/>
          <w:sz w:val="36"/>
          <w:szCs w:val="36"/>
        </w:rPr>
      </w:pPr>
      <w:r w:rsidRPr="00542875">
        <w:rPr>
          <w:rFonts w:ascii="Avenir Next Condensed Demi"/>
          <w:b/>
          <w:bCs/>
          <w:sz w:val="36"/>
          <w:szCs w:val="36"/>
        </w:rPr>
        <w:t>202</w:t>
      </w:r>
      <w:r w:rsidR="590A0FC6" w:rsidRPr="00542875">
        <w:rPr>
          <w:rFonts w:ascii="Avenir Next Condensed Demi"/>
          <w:b/>
          <w:bCs/>
          <w:sz w:val="36"/>
          <w:szCs w:val="36"/>
        </w:rPr>
        <w:t>6-</w:t>
      </w:r>
      <w:r w:rsidRPr="00542875">
        <w:rPr>
          <w:rFonts w:ascii="Avenir Next Condensed Demi"/>
          <w:b/>
          <w:bCs/>
          <w:sz w:val="36"/>
          <w:szCs w:val="36"/>
        </w:rPr>
        <w:t>202</w:t>
      </w:r>
      <w:r w:rsidR="7B60434B" w:rsidRPr="00542875">
        <w:rPr>
          <w:rFonts w:ascii="Avenir Next Condensed Demi"/>
          <w:b/>
          <w:bCs/>
          <w:sz w:val="36"/>
          <w:szCs w:val="36"/>
        </w:rPr>
        <w:t>7</w:t>
      </w:r>
      <w:r w:rsidRPr="00542875">
        <w:rPr>
          <w:rFonts w:ascii="Avenir Next Condensed Demi"/>
          <w:b/>
          <w:bCs/>
          <w:sz w:val="36"/>
          <w:szCs w:val="36"/>
        </w:rPr>
        <w:t xml:space="preserve"> Advanced GI MIS Fellowship</w:t>
      </w:r>
    </w:p>
    <w:p w14:paraId="455156B7" w14:textId="77777777" w:rsidR="00551623" w:rsidRDefault="00551623">
      <w:pPr>
        <w:pStyle w:val="BodyText"/>
        <w:rPr>
          <w:rFonts w:ascii="Avenir Next Condensed Demi"/>
          <w:b/>
        </w:rPr>
      </w:pPr>
    </w:p>
    <w:p w14:paraId="67CE1A14" w14:textId="691CAE52" w:rsidR="00BD4B83" w:rsidRDefault="00BD4B83" w:rsidP="00BD4B83">
      <w:r>
        <w:t xml:space="preserve">The Division of General, Endocrine and Metabolic surgery (GEMS) within the University of Kentucky Department of Surgery offers a one-year clinical </w:t>
      </w:r>
      <w:r w:rsidRPr="44384CEA">
        <w:rPr>
          <w:u w:val="single"/>
        </w:rPr>
        <w:t>non-Accredited</w:t>
      </w:r>
      <w:r>
        <w:t xml:space="preserve"> fellowship in line with the F</w:t>
      </w:r>
      <w:r w:rsidR="00386357">
        <w:t>ellowship Council</w:t>
      </w:r>
      <w:r>
        <w:t xml:space="preserve"> advanced GI MIS criteria with experiences in foregut, bariatric, ventral, and </w:t>
      </w:r>
      <w:r w:rsidR="00E423F3">
        <w:t xml:space="preserve">complex </w:t>
      </w:r>
      <w:r>
        <w:t xml:space="preserve">inguinal hernias, focusing on laparoscopic and robotic approaches. </w:t>
      </w:r>
      <w:r w:rsidR="00193B2B">
        <w:t>This</w:t>
      </w:r>
      <w:r>
        <w:t xml:space="preserve"> is a one year post graduate fellowship with the individual hired </w:t>
      </w:r>
      <w:r w:rsidR="00B73CD6">
        <w:t>as</w:t>
      </w:r>
      <w:r>
        <w:t xml:space="preserve"> a </w:t>
      </w:r>
      <w:r w:rsidRPr="44384CEA">
        <w:rPr>
          <w:u w:val="single"/>
        </w:rPr>
        <w:t>Clinical Instructor</w:t>
      </w:r>
      <w:r w:rsidR="0017107D">
        <w:rPr>
          <w:u w:val="single"/>
        </w:rPr>
        <w:t>.</w:t>
      </w:r>
      <w:r>
        <w:t xml:space="preserve"> </w:t>
      </w:r>
      <w:r w:rsidR="0017107D">
        <w:t xml:space="preserve">The program is </w:t>
      </w:r>
      <w:r>
        <w:t xml:space="preserve">designed to provide the fellow with clinical experience and didactic knowledge in the comprehensive care of patients with surgical problems associated with the GI tract, with a special emphasis on </w:t>
      </w:r>
      <w:r w:rsidR="0017107D">
        <w:t>a</w:t>
      </w:r>
      <w:r>
        <w:t>bdominal wall/core health</w:t>
      </w:r>
      <w:r w:rsidR="008F5C91">
        <w:t>,</w:t>
      </w:r>
      <w:r>
        <w:t xml:space="preserve"> foregut</w:t>
      </w:r>
      <w:r w:rsidR="008C32D9">
        <w:t>,</w:t>
      </w:r>
      <w:r w:rsidR="008F5C91">
        <w:t xml:space="preserve"> and </w:t>
      </w:r>
      <w:r w:rsidR="008F5C91" w:rsidRPr="00771350">
        <w:t>comprehensive obesity care</w:t>
      </w:r>
      <w:r w:rsidRPr="00771350">
        <w:t>.</w:t>
      </w:r>
      <w:r>
        <w:t xml:space="preserve"> </w:t>
      </w:r>
    </w:p>
    <w:p w14:paraId="68CB561E" w14:textId="77777777" w:rsidR="00BD4B83" w:rsidRDefault="00BD4B83" w:rsidP="00BD4B83"/>
    <w:p w14:paraId="5BB3A978" w14:textId="7EB6C34A" w:rsidR="00BD4B83" w:rsidRDefault="00BD4B83" w:rsidP="00BD4B83">
      <w:r>
        <w:t>Our division includes two bariatric surgeons and two advanced MIS faculty members focused on primary and revisional surgery. The experience will include laparoscopic, robotic, and open approaches when indicated. Our academic institution is a large 1000-bed, tertiary medical center with multiple residencies. The fellow will integrate into our team with weekly education, departmental conferences,</w:t>
      </w:r>
      <w:r w:rsidR="00193B2B">
        <w:t xml:space="preserve"> laparoscopic and robotic</w:t>
      </w:r>
      <w:r>
        <w:t xml:space="preserve"> simulation</w:t>
      </w:r>
      <w:r w:rsidR="00193B2B">
        <w:t>, and outpatient clinic experiences</w:t>
      </w:r>
      <w:r w:rsidR="7E380064">
        <w:t xml:space="preserve">. </w:t>
      </w:r>
      <w:r w:rsidR="00193B2B">
        <w:t>Fellows are provided the opportunity to gain confidence and independence in patient evaluations and management of complications in the outpatient setting</w:t>
      </w:r>
      <w:r w:rsidR="30DEAC5A">
        <w:t xml:space="preserve">. </w:t>
      </w:r>
      <w:r>
        <w:t xml:space="preserve">This one-year program is designed for surgeons who want to increase their knowledge base and technical skills in advanced laparoscopic/robotic operations, </w:t>
      </w:r>
      <w:r w:rsidR="00193B2B">
        <w:t xml:space="preserve">foregut surgery, </w:t>
      </w:r>
      <w:r w:rsidR="26A1E706">
        <w:t>bariatrics,</w:t>
      </w:r>
      <w:r w:rsidR="00193B2B">
        <w:t xml:space="preserve"> and hernia</w:t>
      </w:r>
      <w:r>
        <w:t xml:space="preserve"> surgery in addition to professional development within a very busy clinical practice of general surgery. This opportunity includes clinical, academic, and research requirements.</w:t>
      </w:r>
      <w:r w:rsidR="499DDD26">
        <w:t xml:space="preserve"> Our fellow from AY 24-25 reported 260 ca</w:t>
      </w:r>
      <w:r w:rsidR="29918D80">
        <w:t xml:space="preserve">ses and 158 upper endoscopies for a total of 418 procedures. </w:t>
      </w:r>
    </w:p>
    <w:p w14:paraId="16794201" w14:textId="77777777" w:rsidR="00BD4B83" w:rsidRDefault="00BD4B83" w:rsidP="00BD4B83"/>
    <w:p w14:paraId="44E5D8EF" w14:textId="77777777" w:rsidR="00BD4B83" w:rsidRPr="000176C6" w:rsidRDefault="00BD4B83" w:rsidP="00BD4B83">
      <w:pPr>
        <w:rPr>
          <w:b/>
          <w:bCs/>
        </w:rPr>
      </w:pPr>
      <w:r w:rsidRPr="000176C6">
        <w:rPr>
          <w:b/>
          <w:bCs/>
        </w:rPr>
        <w:t xml:space="preserve">Faculty/Supervision: </w:t>
      </w:r>
    </w:p>
    <w:p w14:paraId="40C027FC" w14:textId="5E82BCC6" w:rsidR="00BD4B83" w:rsidRDefault="008F5C91" w:rsidP="00BD4B83">
      <w:r w:rsidRPr="008C32D9">
        <w:rPr>
          <w:b/>
          <w:bCs/>
        </w:rPr>
        <w:t>Dr. C</w:t>
      </w:r>
      <w:r w:rsidR="00BD4B83" w:rsidRPr="008C32D9">
        <w:rPr>
          <w:b/>
          <w:bCs/>
        </w:rPr>
        <w:t>rystal Totten</w:t>
      </w:r>
      <w:r w:rsidR="008C32D9">
        <w:rPr>
          <w:b/>
          <w:bCs/>
        </w:rPr>
        <w:t xml:space="preserve"> </w:t>
      </w:r>
      <w:r>
        <w:t>-</w:t>
      </w:r>
      <w:r w:rsidR="00BD4B83">
        <w:t xml:space="preserve"> Fellowship Program Director, MIS fellowship trained, specializing in complex abdominal wall hernias and non-bariatric foregut, robot/lap/open. </w:t>
      </w:r>
    </w:p>
    <w:p w14:paraId="26CABC40" w14:textId="114350E3" w:rsidR="00BD4B83" w:rsidRDefault="008F5C91" w:rsidP="00BD4B83">
      <w:r w:rsidRPr="008C32D9">
        <w:rPr>
          <w:b/>
          <w:bCs/>
        </w:rPr>
        <w:t xml:space="preserve">Dr. </w:t>
      </w:r>
      <w:r w:rsidR="00BD4B83" w:rsidRPr="008C32D9">
        <w:rPr>
          <w:b/>
          <w:bCs/>
        </w:rPr>
        <w:t>Varun Jain</w:t>
      </w:r>
      <w:r w:rsidR="008C32D9">
        <w:rPr>
          <w:b/>
          <w:bCs/>
        </w:rPr>
        <w:t xml:space="preserve"> </w:t>
      </w:r>
      <w:r>
        <w:t xml:space="preserve">- </w:t>
      </w:r>
      <w:r w:rsidR="00BD4B83">
        <w:t xml:space="preserve">Assistant </w:t>
      </w:r>
      <w:r>
        <w:t>Fellowship Program</w:t>
      </w:r>
      <w:r w:rsidR="00BD4B83">
        <w:t xml:space="preserve"> Director, </w:t>
      </w:r>
      <w:r w:rsidR="5DE0A111">
        <w:t xml:space="preserve">Advanced GI MIS </w:t>
      </w:r>
      <w:r w:rsidR="00BD4B83">
        <w:t xml:space="preserve">Fellowship trained and focuses on robotic and laparoscopic Bariatric procedures. </w:t>
      </w:r>
    </w:p>
    <w:p w14:paraId="4AA4A496" w14:textId="5A01C730" w:rsidR="00BD4B83" w:rsidRDefault="008F5C91" w:rsidP="00BD4B83">
      <w:r w:rsidRPr="008C32D9">
        <w:rPr>
          <w:b/>
          <w:bCs/>
        </w:rPr>
        <w:t xml:space="preserve">Dr. </w:t>
      </w:r>
      <w:r w:rsidR="00BD4B83" w:rsidRPr="008C32D9">
        <w:rPr>
          <w:b/>
          <w:bCs/>
        </w:rPr>
        <w:t>Josh Steiner</w:t>
      </w:r>
      <w:r w:rsidR="008C32D9">
        <w:rPr>
          <w:b/>
          <w:bCs/>
        </w:rPr>
        <w:t xml:space="preserve"> </w:t>
      </w:r>
      <w:r>
        <w:t>-</w:t>
      </w:r>
      <w:r w:rsidR="00BD4B83">
        <w:t xml:space="preserve"> MIS fellowship trained, Lead of UK Bariatric Program</w:t>
      </w:r>
    </w:p>
    <w:p w14:paraId="294AF752" w14:textId="3C95CDB7" w:rsidR="00BD4B83" w:rsidRDefault="008C32D9" w:rsidP="00BD4B83">
      <w:r w:rsidRPr="008C32D9">
        <w:rPr>
          <w:b/>
          <w:bCs/>
        </w:rPr>
        <w:t xml:space="preserve">Dr. </w:t>
      </w:r>
      <w:r w:rsidR="00BD4B83" w:rsidRPr="008C32D9">
        <w:rPr>
          <w:b/>
          <w:bCs/>
        </w:rPr>
        <w:t>Scott Roth</w:t>
      </w:r>
      <w:r>
        <w:rPr>
          <w:b/>
          <w:bCs/>
        </w:rPr>
        <w:t xml:space="preserve"> </w:t>
      </w:r>
      <w:r w:rsidR="008F5C91">
        <w:t>-</w:t>
      </w:r>
      <w:r w:rsidR="00BD4B83">
        <w:t xml:space="preserve"> MIS fellowship trained, GEMS Division Chief</w:t>
      </w:r>
      <w:r w:rsidR="00193B2B">
        <w:t xml:space="preserve"> with a focused practice in </w:t>
      </w:r>
      <w:r w:rsidR="00BD4B83">
        <w:t>hernia and foregut</w:t>
      </w:r>
      <w:r w:rsidR="00193B2B">
        <w:t xml:space="preserve"> surgery</w:t>
      </w:r>
      <w:r w:rsidR="5C31E300">
        <w:t>.</w:t>
      </w:r>
    </w:p>
    <w:p w14:paraId="2D6B02D4" w14:textId="50E0EA63" w:rsidR="1E3FF7D0" w:rsidRDefault="008F5C91" w:rsidP="44384CEA">
      <w:r w:rsidRPr="008C32D9">
        <w:rPr>
          <w:b/>
          <w:bCs/>
        </w:rPr>
        <w:t>Dr. W</w:t>
      </w:r>
      <w:r w:rsidR="1E3FF7D0" w:rsidRPr="008C32D9">
        <w:rPr>
          <w:b/>
          <w:bCs/>
        </w:rPr>
        <w:t xml:space="preserve">illiam B. </w:t>
      </w:r>
      <w:proofErr w:type="spellStart"/>
      <w:r w:rsidR="1E3FF7D0" w:rsidRPr="008C32D9">
        <w:rPr>
          <w:b/>
          <w:bCs/>
        </w:rPr>
        <w:t>Inabnet</w:t>
      </w:r>
      <w:proofErr w:type="spellEnd"/>
      <w:r w:rsidR="008C32D9">
        <w:rPr>
          <w:b/>
          <w:bCs/>
        </w:rPr>
        <w:t xml:space="preserve"> III </w:t>
      </w:r>
      <w:r>
        <w:t>-</w:t>
      </w:r>
      <w:r w:rsidR="1E3FF7D0">
        <w:t xml:space="preserve"> </w:t>
      </w:r>
      <w:r w:rsidR="008C32D9">
        <w:t xml:space="preserve">The </w:t>
      </w:r>
      <w:r w:rsidR="1E3FF7D0">
        <w:t xml:space="preserve">Johnston-Wright Endowed Professor and Chair of Surgery, </w:t>
      </w:r>
      <w:r w:rsidR="634B7365">
        <w:t>an international authority in the field of minimal invasive endocrine surgery including neck, adrenal, pancreas and metabolic</w:t>
      </w:r>
      <w:r w:rsidR="4EE6E0A4">
        <w:t>/bariatric</w:t>
      </w:r>
      <w:r w:rsidR="634B7365">
        <w:t xml:space="preserve"> procedures. </w:t>
      </w:r>
    </w:p>
    <w:p w14:paraId="76F94C4E" w14:textId="2892ABC3" w:rsidR="44384CEA" w:rsidRDefault="44384CEA" w:rsidP="44384CEA"/>
    <w:p w14:paraId="3BFEBCB0" w14:textId="58B1A46A" w:rsidR="00BD4B83" w:rsidRDefault="00BD4B83" w:rsidP="00BD4B83">
      <w:r>
        <w:t xml:space="preserve">Our faculty perform cases </w:t>
      </w:r>
      <w:r w:rsidR="007F6983">
        <w:t>at two</w:t>
      </w:r>
      <w:r>
        <w:t xml:space="preserve"> hospitals within the UK healthcare </w:t>
      </w:r>
      <w:r w:rsidR="000B255C">
        <w:t>system:</w:t>
      </w:r>
      <w:r>
        <w:t xml:space="preserve"> our larger facility - Albert B Chandler Hospital, as well as our smaller facility</w:t>
      </w:r>
      <w:r w:rsidR="004B0E60">
        <w:t xml:space="preserve"> </w:t>
      </w:r>
      <w:r>
        <w:t>- Good Samaritan Hospital</w:t>
      </w:r>
      <w:r w:rsidR="004B0E60">
        <w:t>, which are</w:t>
      </w:r>
      <w:r>
        <w:t xml:space="preserve"> one mile apart. Patients are managed as one team at </w:t>
      </w:r>
      <w:r w:rsidR="0019585A">
        <w:t>each</w:t>
      </w:r>
      <w:r>
        <w:t xml:space="preserve"> </w:t>
      </w:r>
      <w:r w:rsidR="00E85D82">
        <w:t>location,</w:t>
      </w:r>
      <w:r>
        <w:t xml:space="preserve"> and the fellow will be required to care for patients at </w:t>
      </w:r>
      <w:r w:rsidR="0019585A">
        <w:t>both</w:t>
      </w:r>
      <w:r>
        <w:t xml:space="preserve"> hospital</w:t>
      </w:r>
      <w:r w:rsidR="0019585A">
        <w:t>s</w:t>
      </w:r>
      <w:r>
        <w:t>.</w:t>
      </w:r>
      <w:r w:rsidR="00FA257C">
        <w:t xml:space="preserve"> </w:t>
      </w:r>
    </w:p>
    <w:p w14:paraId="369972BF" w14:textId="77777777" w:rsidR="00BD4B83" w:rsidRDefault="00BD4B83" w:rsidP="00BD4B83"/>
    <w:p w14:paraId="5213C82D" w14:textId="77777777" w:rsidR="0014695D" w:rsidRDefault="0014695D">
      <w:pPr>
        <w:rPr>
          <w:b/>
          <w:bCs/>
        </w:rPr>
      </w:pPr>
      <w:r>
        <w:rPr>
          <w:b/>
          <w:bCs/>
        </w:rPr>
        <w:br w:type="page"/>
      </w:r>
    </w:p>
    <w:p w14:paraId="37D3D5D0" w14:textId="6A0161DA" w:rsidR="00BD4B83" w:rsidRDefault="00BD4B83" w:rsidP="00BD4B83">
      <w:pPr>
        <w:rPr>
          <w:b/>
          <w:bCs/>
        </w:rPr>
      </w:pPr>
      <w:r>
        <w:rPr>
          <w:b/>
          <w:bCs/>
        </w:rPr>
        <w:lastRenderedPageBreak/>
        <w:t>Conferences:</w:t>
      </w:r>
    </w:p>
    <w:p w14:paraId="54BE70E4" w14:textId="0F129926" w:rsidR="00BD4B83" w:rsidRPr="00771350" w:rsidRDefault="00BD4B83" w:rsidP="1F5F2973">
      <w:r w:rsidRPr="00771350">
        <w:t xml:space="preserve">The fellow on the GEMS service </w:t>
      </w:r>
      <w:r w:rsidR="7B30C407" w:rsidRPr="00771350">
        <w:t>should attend</w:t>
      </w:r>
      <w:r w:rsidRPr="00771350">
        <w:t xml:space="preserve"> general surgery conferences (M&amp;M and Grand Rounds)</w:t>
      </w:r>
      <w:r w:rsidR="27A38AAB" w:rsidRPr="00771350">
        <w:t xml:space="preserve"> </w:t>
      </w:r>
      <w:r w:rsidR="7A7FD5D9" w:rsidRPr="00771350">
        <w:t>virtual</w:t>
      </w:r>
      <w:r w:rsidR="0A2A79AC" w:rsidRPr="00771350">
        <w:t>ly</w:t>
      </w:r>
      <w:r w:rsidR="7A7FD5D9" w:rsidRPr="00771350">
        <w:t xml:space="preserve"> when available</w:t>
      </w:r>
      <w:r w:rsidRPr="00771350">
        <w:t xml:space="preserve"> as well as </w:t>
      </w:r>
      <w:r w:rsidR="00FA257C" w:rsidRPr="00771350">
        <w:t xml:space="preserve">all scheduled Division </w:t>
      </w:r>
      <w:r w:rsidRPr="00771350">
        <w:t>didactics.</w:t>
      </w:r>
    </w:p>
    <w:p w14:paraId="33713C39" w14:textId="162AA8EF" w:rsidR="581D595D" w:rsidRDefault="581D595D" w:rsidP="581D595D"/>
    <w:p w14:paraId="240C4891" w14:textId="52D42941" w:rsidR="000675BC" w:rsidRDefault="00CA0EB9" w:rsidP="00BD4B83">
      <w:pPr>
        <w:rPr>
          <w:b/>
          <w:bCs/>
        </w:rPr>
      </w:pPr>
      <w:r>
        <w:rPr>
          <w:b/>
          <w:bCs/>
        </w:rPr>
        <w:t>Call</w:t>
      </w:r>
      <w:r w:rsidR="0026722A">
        <w:rPr>
          <w:b/>
          <w:bCs/>
        </w:rPr>
        <w:t xml:space="preserve"> and Professional</w:t>
      </w:r>
      <w:r>
        <w:rPr>
          <w:b/>
          <w:bCs/>
        </w:rPr>
        <w:t xml:space="preserve"> Responsibilities:</w:t>
      </w:r>
    </w:p>
    <w:p w14:paraId="7866162D" w14:textId="1E7F9658" w:rsidR="00CA0EB9" w:rsidRDefault="00CA0EB9" w:rsidP="00BD4B83">
      <w:r>
        <w:t xml:space="preserve">The fellow </w:t>
      </w:r>
      <w:r w:rsidR="00661124">
        <w:t>will be</w:t>
      </w:r>
      <w:r>
        <w:t xml:space="preserve"> hired as faculty and as such, they will take primary call one weekend </w:t>
      </w:r>
      <w:r w:rsidR="00FA257C">
        <w:t xml:space="preserve">each </w:t>
      </w:r>
      <w:r>
        <w:t xml:space="preserve">month and </w:t>
      </w:r>
      <w:r w:rsidR="00FA257C">
        <w:t>4</w:t>
      </w:r>
      <w:r>
        <w:t xml:space="preserve"> w</w:t>
      </w:r>
      <w:r w:rsidR="4FED1B6D">
        <w:t xml:space="preserve">eeknights </w:t>
      </w:r>
      <w:r w:rsidR="00661124">
        <w:t>per</w:t>
      </w:r>
      <w:r>
        <w:t xml:space="preserve"> month with </w:t>
      </w:r>
      <w:r w:rsidR="0026722A">
        <w:t xml:space="preserve">GEMS faculty as backup. </w:t>
      </w:r>
      <w:r w:rsidR="57D19012">
        <w:t xml:space="preserve">The Fellow will function as first call provider during protected resident education Wednesday 645-845 am and Thursday 3-6pm. </w:t>
      </w:r>
      <w:r w:rsidR="00F40DCC">
        <w:t xml:space="preserve">They will be required to obtain a full </w:t>
      </w:r>
      <w:r w:rsidR="00A37D5E">
        <w:t>Kentucky</w:t>
      </w:r>
      <w:r w:rsidR="00F40DCC">
        <w:t xml:space="preserve"> state </w:t>
      </w:r>
      <w:r w:rsidR="00F44E3C">
        <w:t>license</w:t>
      </w:r>
      <w:r w:rsidR="00C61E71">
        <w:t xml:space="preserve"> and</w:t>
      </w:r>
      <w:r w:rsidR="00A37D5E">
        <w:t xml:space="preserve"> an </w:t>
      </w:r>
      <w:r w:rsidR="00C61E71">
        <w:t>unrestricted DEA</w:t>
      </w:r>
      <w:r w:rsidR="00F44E3C">
        <w:t>.</w:t>
      </w:r>
      <w:r w:rsidR="00F40DCC">
        <w:t xml:space="preserve"> </w:t>
      </w:r>
      <w:r w:rsidR="00124F0B">
        <w:t>*</w:t>
      </w:r>
      <w:r w:rsidR="00E54722">
        <w:t xml:space="preserve"> </w:t>
      </w:r>
      <w:hyperlink r:id="rId10">
        <w:r w:rsidR="00E54722" w:rsidRPr="1F5F2973">
          <w:rPr>
            <w:rStyle w:val="Hyperlink"/>
          </w:rPr>
          <w:t>KY License eligibility</w:t>
        </w:r>
      </w:hyperlink>
    </w:p>
    <w:p w14:paraId="56ACAE2D" w14:textId="2DF622CC" w:rsidR="750DCD8E" w:rsidRDefault="750DCD8E" w:rsidP="750DCD8E"/>
    <w:p w14:paraId="0D740746" w14:textId="2E8AE155" w:rsidR="00BD0D21" w:rsidRDefault="000F2577" w:rsidP="44384CEA">
      <w:pPr>
        <w:rPr>
          <w:b/>
          <w:bCs/>
        </w:rPr>
      </w:pPr>
      <w:r w:rsidRPr="44384CEA">
        <w:rPr>
          <w:b/>
          <w:bCs/>
        </w:rPr>
        <w:t>Research Requirements:</w:t>
      </w:r>
    </w:p>
    <w:p w14:paraId="3746D361" w14:textId="79DA095C" w:rsidR="00E203F9" w:rsidRDefault="7C22B6AE" w:rsidP="00BD4B83">
      <w:pPr>
        <w:rPr>
          <w:b/>
          <w:bCs/>
        </w:rPr>
      </w:pPr>
      <w:r>
        <w:t xml:space="preserve">Fellows </w:t>
      </w:r>
      <w:r w:rsidR="5AE3A29E">
        <w:t xml:space="preserve">are required to participate in </w:t>
      </w:r>
      <w:r w:rsidR="66E9E397">
        <w:t xml:space="preserve">research with the GEMS </w:t>
      </w:r>
      <w:r w:rsidR="5AE3A29E">
        <w:t xml:space="preserve">Division inclusive of outcomes research, clinical trials, and basic science projects. </w:t>
      </w:r>
      <w:r w:rsidR="66E9E397">
        <w:t xml:space="preserve"> </w:t>
      </w:r>
      <w:r w:rsidR="5AE3A29E">
        <w:t>Research</w:t>
      </w:r>
      <w:r w:rsidR="66E9E397">
        <w:t xml:space="preserve"> accepted for presentation</w:t>
      </w:r>
      <w:r w:rsidR="5AE3A29E">
        <w:t xml:space="preserve"> at National Surgical Meetings</w:t>
      </w:r>
      <w:r w:rsidR="66E9E397">
        <w:t xml:space="preserve"> will be supported</w:t>
      </w:r>
      <w:r w:rsidR="5AE3A29E">
        <w:t xml:space="preserve"> consistent with the UK Department of Surgery policies</w:t>
      </w:r>
      <w:r w:rsidR="66E9E397">
        <w:t xml:space="preserve">. </w:t>
      </w:r>
      <w:r w:rsidR="43109EBA">
        <w:t>Research and editorial support within the Department of Surgery is available to assist with statistical analysis and manuscript submissions.</w:t>
      </w:r>
    </w:p>
    <w:p w14:paraId="324A22B8" w14:textId="77777777" w:rsidR="00542875" w:rsidRDefault="00542875" w:rsidP="42C1142A">
      <w:pPr>
        <w:pStyle w:val="BodyText"/>
        <w:jc w:val="center"/>
        <w:rPr>
          <w:rFonts w:ascii="Avenir Next Condensed Demi"/>
          <w:b/>
          <w:bCs/>
          <w:sz w:val="28"/>
          <w:szCs w:val="28"/>
        </w:rPr>
      </w:pPr>
    </w:p>
    <w:p w14:paraId="5CEEA89B" w14:textId="49A44087" w:rsidR="00E203F9" w:rsidRPr="00542875" w:rsidRDefault="7A05F965" w:rsidP="00542875">
      <w:pPr>
        <w:pStyle w:val="BodyText"/>
        <w:jc w:val="center"/>
        <w:rPr>
          <w:rFonts w:ascii="Avenir Next Condensed Demi"/>
          <w:b/>
          <w:bCs/>
          <w:sz w:val="28"/>
          <w:szCs w:val="28"/>
        </w:rPr>
      </w:pPr>
      <w:r w:rsidRPr="42C1142A">
        <w:rPr>
          <w:rFonts w:ascii="Avenir Next Condensed Demi"/>
          <w:b/>
          <w:bCs/>
          <w:sz w:val="28"/>
          <w:szCs w:val="28"/>
        </w:rPr>
        <w:t>202</w:t>
      </w:r>
      <w:r w:rsidR="457EDA23" w:rsidRPr="42C1142A">
        <w:rPr>
          <w:rFonts w:ascii="Avenir Next Condensed Demi"/>
          <w:b/>
          <w:bCs/>
          <w:sz w:val="28"/>
          <w:szCs w:val="28"/>
        </w:rPr>
        <w:t>6</w:t>
      </w:r>
      <w:r w:rsidRPr="42C1142A">
        <w:rPr>
          <w:rFonts w:ascii="Avenir Next Condensed Demi"/>
          <w:b/>
          <w:bCs/>
          <w:sz w:val="28"/>
          <w:szCs w:val="28"/>
        </w:rPr>
        <w:t>-202</w:t>
      </w:r>
      <w:r w:rsidR="0B19F4F3" w:rsidRPr="42C1142A">
        <w:rPr>
          <w:rFonts w:ascii="Avenir Next Condensed Demi"/>
          <w:b/>
          <w:bCs/>
          <w:sz w:val="28"/>
          <w:szCs w:val="28"/>
        </w:rPr>
        <w:t>7</w:t>
      </w:r>
      <w:r w:rsidRPr="42C1142A">
        <w:rPr>
          <w:rFonts w:ascii="Avenir Next Condensed Demi"/>
          <w:b/>
          <w:bCs/>
          <w:sz w:val="28"/>
          <w:szCs w:val="28"/>
        </w:rPr>
        <w:t xml:space="preserve"> Advanced GI MIS Fellowship</w:t>
      </w:r>
    </w:p>
    <w:p w14:paraId="6CB2BB87" w14:textId="64957BC9" w:rsidR="007E6766" w:rsidRDefault="007E6766" w:rsidP="00BD4B83">
      <w:r>
        <w:rPr>
          <w:b/>
          <w:bCs/>
        </w:rPr>
        <w:t xml:space="preserve">To Apply: </w:t>
      </w:r>
    </w:p>
    <w:p w14:paraId="17EB1A12" w14:textId="351314B5" w:rsidR="00CD3343" w:rsidRDefault="00124F0B" w:rsidP="00BD4B83">
      <w:r>
        <w:t xml:space="preserve">Fellows must have completed an ACGME-approved general surgery residency program prior to </w:t>
      </w:r>
      <w:r w:rsidR="2BEC0658">
        <w:t xml:space="preserve">August </w:t>
      </w:r>
      <w:r w:rsidR="009C4AB9">
        <w:t xml:space="preserve">1, </w:t>
      </w:r>
      <w:r w:rsidR="00CD3343">
        <w:t>202</w:t>
      </w:r>
      <w:r w:rsidR="20DAB30C">
        <w:t>6</w:t>
      </w:r>
      <w:r w:rsidR="2BC6D8F7">
        <w:t>.</w:t>
      </w:r>
      <w:r w:rsidR="00551623">
        <w:t xml:space="preserve"> </w:t>
      </w:r>
      <w:r w:rsidR="00E54722">
        <w:t>A</w:t>
      </w:r>
      <w:r w:rsidR="00645D71">
        <w:t>pplicants must be US citizens or green</w:t>
      </w:r>
      <w:r w:rsidR="00CD3343">
        <w:t xml:space="preserve"> </w:t>
      </w:r>
      <w:r w:rsidR="00645D71">
        <w:t>card reci</w:t>
      </w:r>
      <w:r w:rsidR="00CD3343">
        <w:t>pients.</w:t>
      </w:r>
      <w:r w:rsidR="00FA257C">
        <w:t xml:space="preserve"> We are not able to accept visa holders for this position.</w:t>
      </w:r>
    </w:p>
    <w:p w14:paraId="30400EEB" w14:textId="77777777" w:rsidR="00CD3343" w:rsidRDefault="00CD3343" w:rsidP="00BD4B83"/>
    <w:p w14:paraId="434E76D2" w14:textId="070C9ADC" w:rsidR="007E6766" w:rsidRDefault="007E6766" w:rsidP="00BD4B83">
      <w:r>
        <w:t>Applications will be sent directly to Dr</w:t>
      </w:r>
      <w:r w:rsidR="002D2BED">
        <w:t>.</w:t>
      </w:r>
      <w:r>
        <w:t xml:space="preserve"> Crystal Totten </w:t>
      </w:r>
      <w:r w:rsidR="002D2BED">
        <w:t>(</w:t>
      </w:r>
      <w:hyperlink r:id="rId11" w:history="1">
        <w:r w:rsidR="002D2BED" w:rsidRPr="00A87FDB">
          <w:rPr>
            <w:rStyle w:val="Hyperlink"/>
          </w:rPr>
          <w:t>crystal.totten@uky.edu</w:t>
        </w:r>
      </w:hyperlink>
      <w:r w:rsidR="002D2BED">
        <w:t>) or Dr. Varun Jain (</w:t>
      </w:r>
      <w:hyperlink r:id="rId12" w:history="1">
        <w:r w:rsidR="002D2BED" w:rsidRPr="00A87FDB">
          <w:rPr>
            <w:rStyle w:val="Hyperlink"/>
          </w:rPr>
          <w:t>Varun.jain@uky.edu</w:t>
        </w:r>
      </w:hyperlink>
      <w:r w:rsidR="002D2BED">
        <w:t xml:space="preserve">) </w:t>
      </w:r>
      <w:r>
        <w:t>including the following:</w:t>
      </w:r>
    </w:p>
    <w:p w14:paraId="0F192E6A" w14:textId="6C4FFF14" w:rsidR="007E6766" w:rsidRDefault="00F10565" w:rsidP="00F10565">
      <w:pPr>
        <w:pStyle w:val="ListParagraph"/>
        <w:numPr>
          <w:ilvl w:val="0"/>
          <w:numId w:val="1"/>
        </w:numPr>
      </w:pPr>
      <w:r>
        <w:t>Curriculum Vitae</w:t>
      </w:r>
    </w:p>
    <w:p w14:paraId="27768E66" w14:textId="2467A393" w:rsidR="00F10565" w:rsidRDefault="00F10565" w:rsidP="00F10565">
      <w:pPr>
        <w:pStyle w:val="ListParagraph"/>
        <w:numPr>
          <w:ilvl w:val="0"/>
          <w:numId w:val="1"/>
        </w:numPr>
      </w:pPr>
      <w:r>
        <w:t>Personal Statement or Letter of Intent</w:t>
      </w:r>
    </w:p>
    <w:p w14:paraId="57F24A4F" w14:textId="6FC73A9C" w:rsidR="00F10565" w:rsidRDefault="00176D9A" w:rsidP="00F10565">
      <w:pPr>
        <w:pStyle w:val="ListParagraph"/>
        <w:numPr>
          <w:ilvl w:val="0"/>
          <w:numId w:val="1"/>
        </w:numPr>
      </w:pPr>
      <w:r>
        <w:t>Three Letters of Recommendation</w:t>
      </w:r>
      <w:r w:rsidR="006C2F9F">
        <w:t xml:space="preserve">, including Program Director or Chair, letters can be sent </w:t>
      </w:r>
      <w:r w:rsidR="00A421B3">
        <w:t>directly.</w:t>
      </w:r>
    </w:p>
    <w:p w14:paraId="1078C08C" w14:textId="173AEA16" w:rsidR="00176D9A" w:rsidRDefault="00176D9A" w:rsidP="00F10565">
      <w:pPr>
        <w:pStyle w:val="ListParagraph"/>
        <w:numPr>
          <w:ilvl w:val="0"/>
          <w:numId w:val="1"/>
        </w:numPr>
      </w:pPr>
      <w:r>
        <w:t>ABSITE Scores</w:t>
      </w:r>
      <w:r w:rsidR="00FA257C">
        <w:t xml:space="preserve"> for 5 years of residency training</w:t>
      </w:r>
    </w:p>
    <w:p w14:paraId="79AFD0D4" w14:textId="02315F97" w:rsidR="00176D9A" w:rsidRDefault="00DA7745" w:rsidP="00F10565">
      <w:pPr>
        <w:pStyle w:val="ListParagraph"/>
        <w:numPr>
          <w:ilvl w:val="0"/>
          <w:numId w:val="1"/>
        </w:numPr>
      </w:pPr>
      <w:r>
        <w:t xml:space="preserve">Current </w:t>
      </w:r>
      <w:r w:rsidR="00170A0A">
        <w:t xml:space="preserve">cumulative </w:t>
      </w:r>
      <w:r>
        <w:t xml:space="preserve">case logs </w:t>
      </w:r>
      <w:r w:rsidR="0031785C">
        <w:t xml:space="preserve">by defined category </w:t>
      </w:r>
      <w:r>
        <w:t>from ACGME</w:t>
      </w:r>
    </w:p>
    <w:p w14:paraId="5B18F59C" w14:textId="77777777" w:rsidR="00205AF8" w:rsidRDefault="00205AF8" w:rsidP="00205AF8"/>
    <w:p w14:paraId="5E02E5A6" w14:textId="110FFA11" w:rsidR="001C6FF5" w:rsidRDefault="001C6FF5" w:rsidP="00205AF8">
      <w:r>
        <w:t xml:space="preserve">Applications will be reviewed </w:t>
      </w:r>
      <w:r w:rsidR="00E203F9">
        <w:t>immediately</w:t>
      </w:r>
      <w:r w:rsidR="002D2BED">
        <w:t xml:space="preserve">. </w:t>
      </w:r>
      <w:r w:rsidR="002D2BED" w:rsidRPr="00771350">
        <w:t>1-2</w:t>
      </w:r>
      <w:r w:rsidR="002D2BED">
        <w:t xml:space="preserve"> Rounds of virtual interviews followed by an in-person interview will be coordinated over the next few months.</w:t>
      </w:r>
    </w:p>
    <w:p w14:paraId="2F505C6E" w14:textId="77777777" w:rsidR="00205AF8" w:rsidRDefault="00205AF8" w:rsidP="00205AF8"/>
    <w:p w14:paraId="0CF8D7A5" w14:textId="77777777" w:rsidR="00205AF8" w:rsidRDefault="00205AF8" w:rsidP="00205AF8">
      <w:pPr>
        <w:rPr>
          <w:b/>
          <w:bCs/>
        </w:rPr>
      </w:pPr>
      <w:r>
        <w:rPr>
          <w:b/>
          <w:bCs/>
        </w:rPr>
        <w:t>University Community of Inclusion:</w:t>
      </w:r>
    </w:p>
    <w:p w14:paraId="2B2F99A7" w14:textId="2D9F98F3" w:rsidR="00130013" w:rsidRDefault="23A5A324" w:rsidP="00FB7EDF">
      <w:r>
        <w:t xml:space="preserve">The University of Kentucky is committed to a diverse and inclusive workforce by ensuring all our students, faculty and staff work in an environment of </w:t>
      </w:r>
      <w:r w:rsidR="0FE7861F">
        <w:t xml:space="preserve">openness and acceptance. We strive to foster a community where </w:t>
      </w:r>
      <w:r w:rsidR="6CD1BFED">
        <w:t>prior</w:t>
      </w:r>
      <w:r w:rsidR="0FE7861F">
        <w:t xml:space="preserve"> of all backgrounds, </w:t>
      </w:r>
      <w:r w:rsidR="6CD1BFED">
        <w:t>identities</w:t>
      </w:r>
      <w:r w:rsidR="0FE7861F">
        <w:t xml:space="preserve"> and perspectives can feel secure and welcome. We also value the well-being of each of our employees and are dedicated to creating a healthy place to work, learn, and live. </w:t>
      </w:r>
      <w:r w:rsidR="4D753E62">
        <w:t xml:space="preserve">In the interest of maintaining a safe and healthy </w:t>
      </w:r>
      <w:r w:rsidR="6CD1BFED">
        <w:t>environment</w:t>
      </w:r>
      <w:r w:rsidR="4D753E62">
        <w:t xml:space="preserve"> for our </w:t>
      </w:r>
      <w:r w:rsidR="6CD1BFED">
        <w:t xml:space="preserve">students, </w:t>
      </w:r>
      <w:r w:rsidR="4D753E62">
        <w:t xml:space="preserve">employees, patients and visitors, the University of Kentucky is a Tobacco and Drug Free campus. </w:t>
      </w:r>
      <w:r w:rsidR="2227770E">
        <w:t>Any candidate offered a position may be</w:t>
      </w:r>
      <w:r w:rsidR="70B7C120">
        <w:t xml:space="preserve"> required to pass pre-employment screenings as mandated by University of Kentucky Human Resources. These </w:t>
      </w:r>
      <w:r w:rsidR="7A05F965">
        <w:t>screenings</w:t>
      </w:r>
      <w:r w:rsidR="70B7C120">
        <w:t xml:space="preserve"> include a national background check and drug screen. </w:t>
      </w:r>
    </w:p>
    <w:p w14:paraId="037A1B7F" w14:textId="77777777" w:rsidR="00FB7EDF" w:rsidRDefault="00FB7EDF" w:rsidP="00FB7EDF">
      <w:pPr>
        <w:rPr>
          <w:b/>
          <w:bCs/>
        </w:rPr>
      </w:pPr>
    </w:p>
    <w:p w14:paraId="361D7044" w14:textId="0F31F1C5" w:rsidR="00A025A5" w:rsidRDefault="541EF3CE" w:rsidP="07E08711">
      <w:pPr>
        <w:spacing w:before="3"/>
        <w:rPr>
          <w:b/>
          <w:bCs/>
        </w:rPr>
      </w:pPr>
      <w:r w:rsidRPr="42C1142A">
        <w:rPr>
          <w:b/>
          <w:bCs/>
        </w:rPr>
        <w:t>Anticipated start date: August 1, 202</w:t>
      </w:r>
      <w:r w:rsidR="6DF48CBD" w:rsidRPr="42C1142A">
        <w:rPr>
          <w:b/>
          <w:bCs/>
        </w:rPr>
        <w:t>6</w:t>
      </w:r>
    </w:p>
    <w:sectPr w:rsidR="00A025A5" w:rsidSect="00C06D68">
      <w:footerReference w:type="default" r:id="rId13"/>
      <w:headerReference w:type="first" r:id="rId14"/>
      <w:footerReference w:type="first" r:id="rId15"/>
      <w:type w:val="continuous"/>
      <w:pgSz w:w="12240" w:h="15840"/>
      <w:pgMar w:top="400" w:right="960" w:bottom="630" w:left="980" w:header="43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153E" w14:textId="77777777" w:rsidR="00837AB5" w:rsidRDefault="00837AB5" w:rsidP="00BD4B83">
      <w:r>
        <w:separator/>
      </w:r>
    </w:p>
  </w:endnote>
  <w:endnote w:type="continuationSeparator" w:id="0">
    <w:p w14:paraId="5810D32E" w14:textId="77777777" w:rsidR="00837AB5" w:rsidRDefault="00837AB5" w:rsidP="00BD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Roman">
    <w:altName w:val="Arial"/>
    <w:panose1 w:val="020B0503020203020204"/>
    <w:charset w:val="00"/>
    <w:family w:val="swiss"/>
    <w:pitch w:val="variable"/>
    <w:sig w:usb0="800000AF" w:usb1="5000204A" w:usb2="00000000" w:usb3="00000000" w:csb0="0000009B" w:csb1="00000000"/>
  </w:font>
  <w:font w:name="Avenir Next Condensed Demi">
    <w:altName w:val="Arial"/>
    <w:panose1 w:val="020B0706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D200" w14:textId="77777777" w:rsidR="00BD4B83" w:rsidRPr="00130013" w:rsidRDefault="00BD4B83" w:rsidP="00BD4B83">
    <w:pPr>
      <w:tabs>
        <w:tab w:val="left" w:pos="1993"/>
        <w:tab w:val="left" w:pos="2233"/>
        <w:tab w:val="left" w:pos="4568"/>
        <w:tab w:val="left" w:pos="4808"/>
        <w:tab w:val="left" w:pos="6385"/>
        <w:tab w:val="left" w:pos="6676"/>
        <w:tab w:val="left" w:pos="8247"/>
        <w:tab w:val="left" w:pos="8487"/>
      </w:tabs>
      <w:ind w:left="102"/>
      <w:rPr>
        <w:color w:val="1F497D" w:themeColor="text2"/>
        <w:sz w:val="18"/>
      </w:rPr>
    </w:pPr>
    <w:r w:rsidRPr="00130013">
      <w:rPr>
        <w:color w:val="1F497D" w:themeColor="text2"/>
        <w:sz w:val="18"/>
      </w:rPr>
      <w:t>800 Rose St, C-224</w:t>
    </w:r>
    <w:r w:rsidRPr="00130013">
      <w:rPr>
        <w:color w:val="1F497D" w:themeColor="text2"/>
        <w:sz w:val="18"/>
      </w:rPr>
      <w:tab/>
      <w:t>|</w:t>
    </w:r>
    <w:r w:rsidRPr="00130013">
      <w:rPr>
        <w:color w:val="1F497D" w:themeColor="text2"/>
        <w:sz w:val="18"/>
      </w:rPr>
      <w:tab/>
      <w:t>Lexington, KY 40536-0293</w:t>
    </w:r>
    <w:r w:rsidRPr="00130013">
      <w:rPr>
        <w:color w:val="1F497D" w:themeColor="text2"/>
        <w:sz w:val="18"/>
      </w:rPr>
      <w:tab/>
      <w:t>|</w:t>
    </w:r>
    <w:r w:rsidRPr="00130013">
      <w:rPr>
        <w:color w:val="1F497D" w:themeColor="text2"/>
        <w:sz w:val="18"/>
      </w:rPr>
      <w:tab/>
      <w:t>P:</w:t>
    </w:r>
    <w:r w:rsidRPr="00130013">
      <w:rPr>
        <w:color w:val="1F497D" w:themeColor="text2"/>
        <w:spacing w:val="50"/>
        <w:sz w:val="18"/>
      </w:rPr>
      <w:t xml:space="preserve"> </w:t>
    </w:r>
    <w:r w:rsidRPr="00130013">
      <w:rPr>
        <w:color w:val="1F497D" w:themeColor="text2"/>
        <w:sz w:val="18"/>
      </w:rPr>
      <w:t>859-218-2782</w:t>
    </w:r>
    <w:r w:rsidRPr="00130013">
      <w:rPr>
        <w:color w:val="1F497D" w:themeColor="text2"/>
        <w:sz w:val="18"/>
      </w:rPr>
      <w:tab/>
      <w:t>|</w:t>
    </w:r>
    <w:r w:rsidRPr="00130013">
      <w:rPr>
        <w:color w:val="1F497D" w:themeColor="text2"/>
        <w:sz w:val="18"/>
      </w:rPr>
      <w:tab/>
      <w:t>F:</w:t>
    </w:r>
    <w:r w:rsidRPr="00130013">
      <w:rPr>
        <w:color w:val="1F497D" w:themeColor="text2"/>
        <w:spacing w:val="50"/>
        <w:sz w:val="18"/>
      </w:rPr>
      <w:t xml:space="preserve"> </w:t>
    </w:r>
    <w:r w:rsidRPr="00130013">
      <w:rPr>
        <w:color w:val="1F497D" w:themeColor="text2"/>
        <w:sz w:val="18"/>
      </w:rPr>
      <w:t>859-257-0511</w:t>
    </w:r>
    <w:r w:rsidRPr="00130013">
      <w:rPr>
        <w:color w:val="1F497D" w:themeColor="text2"/>
        <w:sz w:val="18"/>
      </w:rPr>
      <w:tab/>
      <w:t>|</w:t>
    </w:r>
    <w:r w:rsidRPr="00130013">
      <w:rPr>
        <w:color w:val="1F497D" w:themeColor="text2"/>
        <w:sz w:val="18"/>
      </w:rPr>
      <w:tab/>
      <w:t>ukhealthcare.uky.edu</w:t>
    </w:r>
  </w:p>
  <w:p w14:paraId="305A9685" w14:textId="77777777" w:rsidR="00BD4B83" w:rsidRDefault="00BD4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290B" w14:textId="77777777" w:rsidR="00C06D68" w:rsidRPr="00130013" w:rsidRDefault="00C06D68" w:rsidP="00C06D68">
    <w:pPr>
      <w:tabs>
        <w:tab w:val="left" w:pos="1993"/>
        <w:tab w:val="left" w:pos="2233"/>
        <w:tab w:val="left" w:pos="4568"/>
        <w:tab w:val="left" w:pos="4808"/>
        <w:tab w:val="left" w:pos="6385"/>
        <w:tab w:val="left" w:pos="6676"/>
        <w:tab w:val="left" w:pos="8247"/>
        <w:tab w:val="left" w:pos="8487"/>
      </w:tabs>
      <w:ind w:left="102"/>
      <w:rPr>
        <w:color w:val="1F497D" w:themeColor="text2"/>
        <w:sz w:val="18"/>
      </w:rPr>
    </w:pPr>
    <w:r w:rsidRPr="00130013">
      <w:rPr>
        <w:color w:val="1F497D" w:themeColor="text2"/>
        <w:sz w:val="18"/>
      </w:rPr>
      <w:t>800 Rose St, C-224</w:t>
    </w:r>
    <w:r w:rsidRPr="00130013">
      <w:rPr>
        <w:color w:val="1F497D" w:themeColor="text2"/>
        <w:sz w:val="18"/>
      </w:rPr>
      <w:tab/>
      <w:t>|</w:t>
    </w:r>
    <w:r w:rsidRPr="00130013">
      <w:rPr>
        <w:color w:val="1F497D" w:themeColor="text2"/>
        <w:sz w:val="18"/>
      </w:rPr>
      <w:tab/>
      <w:t>Lexington, KY 40536-0293</w:t>
    </w:r>
    <w:r w:rsidRPr="00130013">
      <w:rPr>
        <w:color w:val="1F497D" w:themeColor="text2"/>
        <w:sz w:val="18"/>
      </w:rPr>
      <w:tab/>
      <w:t>|</w:t>
    </w:r>
    <w:r w:rsidRPr="00130013">
      <w:rPr>
        <w:color w:val="1F497D" w:themeColor="text2"/>
        <w:sz w:val="18"/>
      </w:rPr>
      <w:tab/>
      <w:t>P:</w:t>
    </w:r>
    <w:r w:rsidRPr="00130013">
      <w:rPr>
        <w:color w:val="1F497D" w:themeColor="text2"/>
        <w:spacing w:val="50"/>
        <w:sz w:val="18"/>
      </w:rPr>
      <w:t xml:space="preserve"> </w:t>
    </w:r>
    <w:r w:rsidRPr="00130013">
      <w:rPr>
        <w:color w:val="1F497D" w:themeColor="text2"/>
        <w:sz w:val="18"/>
      </w:rPr>
      <w:t>859-218-2782</w:t>
    </w:r>
    <w:r w:rsidRPr="00130013">
      <w:rPr>
        <w:color w:val="1F497D" w:themeColor="text2"/>
        <w:sz w:val="18"/>
      </w:rPr>
      <w:tab/>
      <w:t>|</w:t>
    </w:r>
    <w:r w:rsidRPr="00130013">
      <w:rPr>
        <w:color w:val="1F497D" w:themeColor="text2"/>
        <w:sz w:val="18"/>
      </w:rPr>
      <w:tab/>
      <w:t>F:</w:t>
    </w:r>
    <w:r w:rsidRPr="00130013">
      <w:rPr>
        <w:color w:val="1F497D" w:themeColor="text2"/>
        <w:spacing w:val="50"/>
        <w:sz w:val="18"/>
      </w:rPr>
      <w:t xml:space="preserve"> </w:t>
    </w:r>
    <w:r w:rsidRPr="00130013">
      <w:rPr>
        <w:color w:val="1F497D" w:themeColor="text2"/>
        <w:sz w:val="18"/>
      </w:rPr>
      <w:t>859-257-0511</w:t>
    </w:r>
    <w:r w:rsidRPr="00130013">
      <w:rPr>
        <w:color w:val="1F497D" w:themeColor="text2"/>
        <w:sz w:val="18"/>
      </w:rPr>
      <w:tab/>
      <w:t>|</w:t>
    </w:r>
    <w:r w:rsidRPr="00130013">
      <w:rPr>
        <w:color w:val="1F497D" w:themeColor="text2"/>
        <w:sz w:val="18"/>
      </w:rPr>
      <w:tab/>
      <w:t>ukhealthcare.uky.edu</w:t>
    </w:r>
  </w:p>
  <w:p w14:paraId="0348768C" w14:textId="77777777" w:rsidR="00D708E2" w:rsidRDefault="00D70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85AB" w14:textId="77777777" w:rsidR="00837AB5" w:rsidRDefault="00837AB5" w:rsidP="00BD4B83">
      <w:r>
        <w:separator/>
      </w:r>
    </w:p>
  </w:footnote>
  <w:footnote w:type="continuationSeparator" w:id="0">
    <w:p w14:paraId="77091950" w14:textId="77777777" w:rsidR="00837AB5" w:rsidRDefault="00837AB5" w:rsidP="00BD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DEDC" w14:textId="6129B580" w:rsidR="00992811" w:rsidRDefault="00E0133E" w:rsidP="00E0133E">
    <w:pPr>
      <w:pStyle w:val="Header"/>
      <w:rPr>
        <w:rFonts w:ascii="Arial Narrow" w:hAnsi="Arial Narrow" w:cs="Arial"/>
        <w:b/>
        <w:bCs/>
        <w:sz w:val="40"/>
        <w:szCs w:val="40"/>
      </w:rPr>
    </w:pPr>
    <w:r w:rsidRPr="00D708E2">
      <w:rPr>
        <w:rFonts w:ascii="Arial Narrow" w:hAnsi="Arial Narrow" w:cs="Arial"/>
        <w:b/>
        <w:bCs/>
        <w:noProof/>
        <w:sz w:val="4"/>
        <w:szCs w:val="4"/>
      </w:rPr>
      <w:drawing>
        <wp:anchor distT="0" distB="0" distL="114300" distR="114300" simplePos="0" relativeHeight="251658240" behindDoc="1" locked="0" layoutInCell="1" allowOverlap="1" wp14:anchorId="67BFC039" wp14:editId="386939D8">
          <wp:simplePos x="0" y="0"/>
          <wp:positionH relativeFrom="column">
            <wp:posOffset>317500</wp:posOffset>
          </wp:positionH>
          <wp:positionV relativeFrom="page">
            <wp:posOffset>337185</wp:posOffset>
          </wp:positionV>
          <wp:extent cx="1958340" cy="672465"/>
          <wp:effectExtent l="0" t="0" r="0" b="0"/>
          <wp:wrapSquare wrapText="bothSides"/>
          <wp:docPr id="1812384728" name="Picture 3" descr="A black and blu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84728" name="Picture 3" descr="A black and blue sign with text&#10;&#10;AI-generated content may be incorrect."/>
                  <pic:cNvPicPr/>
                </pic:nvPicPr>
                <pic:blipFill rotWithShape="1">
                  <a:blip r:embed="rId1">
                    <a:extLst>
                      <a:ext uri="{28A0092B-C50C-407E-A947-70E740481C1C}">
                        <a14:useLocalDpi xmlns:a14="http://schemas.microsoft.com/office/drawing/2010/main" val="0"/>
                      </a:ext>
                    </a:extLst>
                  </a:blip>
                  <a:srcRect t="13890"/>
                  <a:stretch>
                    <a:fillRect/>
                  </a:stretch>
                </pic:blipFill>
                <pic:spPr bwMode="auto">
                  <a:xfrm>
                    <a:off x="0" y="0"/>
                    <a:ext cx="1958340"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8D7" w:rsidRPr="00D708E2">
      <w:rPr>
        <w:sz w:val="4"/>
        <w:szCs w:val="4"/>
      </w:rPr>
      <w:br/>
    </w:r>
    <w:r w:rsidR="007E64AB" w:rsidRPr="00992811">
      <w:rPr>
        <w:rFonts w:ascii="Arial Narrow" w:hAnsi="Arial Narrow" w:cs="Arial"/>
        <w:b/>
        <w:bCs/>
        <w:sz w:val="40"/>
        <w:szCs w:val="40"/>
      </w:rPr>
      <w:t xml:space="preserve">Division of </w:t>
    </w:r>
    <w:r w:rsidR="00E47BC6" w:rsidRPr="00992811">
      <w:rPr>
        <w:rFonts w:ascii="Arial Narrow" w:hAnsi="Arial Narrow" w:cs="Arial"/>
        <w:b/>
        <w:bCs/>
        <w:sz w:val="40"/>
        <w:szCs w:val="40"/>
      </w:rPr>
      <w:t>General, Endocrine,</w:t>
    </w:r>
  </w:p>
  <w:p w14:paraId="6740F313" w14:textId="1AB7A8DD" w:rsidR="00E47BC6" w:rsidRPr="00992811" w:rsidRDefault="00E47BC6" w:rsidP="00E0133E">
    <w:pPr>
      <w:pStyle w:val="Header"/>
      <w:rPr>
        <w:rFonts w:ascii="Arial Narrow" w:hAnsi="Arial Narrow" w:cs="Arial"/>
        <w:b/>
        <w:bCs/>
        <w:sz w:val="40"/>
        <w:szCs w:val="40"/>
      </w:rPr>
    </w:pPr>
    <w:r w:rsidRPr="00992811">
      <w:rPr>
        <w:rFonts w:ascii="Arial Narrow" w:hAnsi="Arial Narrow" w:cs="Arial"/>
        <w:b/>
        <w:bCs/>
        <w:sz w:val="40"/>
        <w:szCs w:val="40"/>
      </w:rPr>
      <w:t>and Metabolic Surgery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32D2"/>
    <w:multiLevelType w:val="hybridMultilevel"/>
    <w:tmpl w:val="AF08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07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A5"/>
    <w:rsid w:val="00010966"/>
    <w:rsid w:val="000675BC"/>
    <w:rsid w:val="00093E77"/>
    <w:rsid w:val="000B255C"/>
    <w:rsid w:val="000C3B08"/>
    <w:rsid w:val="000F2577"/>
    <w:rsid w:val="0012321C"/>
    <w:rsid w:val="00124F0B"/>
    <w:rsid w:val="00130013"/>
    <w:rsid w:val="0014695D"/>
    <w:rsid w:val="00170A0A"/>
    <w:rsid w:val="0017107D"/>
    <w:rsid w:val="00176D9A"/>
    <w:rsid w:val="00193B2B"/>
    <w:rsid w:val="0019585A"/>
    <w:rsid w:val="001C6FF5"/>
    <w:rsid w:val="001D18D7"/>
    <w:rsid w:val="00205AF8"/>
    <w:rsid w:val="00240F32"/>
    <w:rsid w:val="0026722A"/>
    <w:rsid w:val="002C2312"/>
    <w:rsid w:val="002C32BD"/>
    <w:rsid w:val="002D2BED"/>
    <w:rsid w:val="002F058A"/>
    <w:rsid w:val="0031785C"/>
    <w:rsid w:val="003416F2"/>
    <w:rsid w:val="00352607"/>
    <w:rsid w:val="00386357"/>
    <w:rsid w:val="00497B09"/>
    <w:rsid w:val="004B0E60"/>
    <w:rsid w:val="00542875"/>
    <w:rsid w:val="00551623"/>
    <w:rsid w:val="00554F39"/>
    <w:rsid w:val="00645D71"/>
    <w:rsid w:val="00661124"/>
    <w:rsid w:val="00675454"/>
    <w:rsid w:val="006C2F9F"/>
    <w:rsid w:val="00704BA7"/>
    <w:rsid w:val="00771350"/>
    <w:rsid w:val="007A0170"/>
    <w:rsid w:val="007E64AB"/>
    <w:rsid w:val="007E6766"/>
    <w:rsid w:val="007F6983"/>
    <w:rsid w:val="00805FC9"/>
    <w:rsid w:val="008265A5"/>
    <w:rsid w:val="00837AB5"/>
    <w:rsid w:val="008C32D9"/>
    <w:rsid w:val="008F5C91"/>
    <w:rsid w:val="00992811"/>
    <w:rsid w:val="009C4AB9"/>
    <w:rsid w:val="00A025A5"/>
    <w:rsid w:val="00A37D5E"/>
    <w:rsid w:val="00A421B3"/>
    <w:rsid w:val="00A602ED"/>
    <w:rsid w:val="00AA5F64"/>
    <w:rsid w:val="00B73CD6"/>
    <w:rsid w:val="00BD0D21"/>
    <w:rsid w:val="00BD4B83"/>
    <w:rsid w:val="00C06D68"/>
    <w:rsid w:val="00C61E71"/>
    <w:rsid w:val="00CA0EB9"/>
    <w:rsid w:val="00CD3343"/>
    <w:rsid w:val="00D54C32"/>
    <w:rsid w:val="00D5562C"/>
    <w:rsid w:val="00D708E2"/>
    <w:rsid w:val="00D863AD"/>
    <w:rsid w:val="00DA7745"/>
    <w:rsid w:val="00E0133E"/>
    <w:rsid w:val="00E203F9"/>
    <w:rsid w:val="00E423F3"/>
    <w:rsid w:val="00E47BC6"/>
    <w:rsid w:val="00E54722"/>
    <w:rsid w:val="00E85D82"/>
    <w:rsid w:val="00E93AF0"/>
    <w:rsid w:val="00F10565"/>
    <w:rsid w:val="00F106F1"/>
    <w:rsid w:val="00F26973"/>
    <w:rsid w:val="00F35B84"/>
    <w:rsid w:val="00F40DCC"/>
    <w:rsid w:val="00F44E3C"/>
    <w:rsid w:val="00F80FFF"/>
    <w:rsid w:val="00F97D04"/>
    <w:rsid w:val="00FA257C"/>
    <w:rsid w:val="00FB7EDF"/>
    <w:rsid w:val="00FC75A1"/>
    <w:rsid w:val="036A978B"/>
    <w:rsid w:val="0396FAF1"/>
    <w:rsid w:val="06A2384D"/>
    <w:rsid w:val="07E08711"/>
    <w:rsid w:val="0A2A79AC"/>
    <w:rsid w:val="0B19F4F3"/>
    <w:rsid w:val="0D1179D1"/>
    <w:rsid w:val="0DB49D11"/>
    <w:rsid w:val="0E164E9A"/>
    <w:rsid w:val="0FE7861F"/>
    <w:rsid w:val="1A1CA67C"/>
    <w:rsid w:val="1B02AA1A"/>
    <w:rsid w:val="1B8F2E70"/>
    <w:rsid w:val="1E3FF7D0"/>
    <w:rsid w:val="1F5F2973"/>
    <w:rsid w:val="20DAB30C"/>
    <w:rsid w:val="2227770E"/>
    <w:rsid w:val="226F2624"/>
    <w:rsid w:val="23A5A324"/>
    <w:rsid w:val="24309C05"/>
    <w:rsid w:val="24DBB371"/>
    <w:rsid w:val="26A1E706"/>
    <w:rsid w:val="27A38AAB"/>
    <w:rsid w:val="29918D80"/>
    <w:rsid w:val="2A856FE3"/>
    <w:rsid w:val="2BA30AA2"/>
    <w:rsid w:val="2BC6D8F7"/>
    <w:rsid w:val="2BEC0658"/>
    <w:rsid w:val="2D1ACDFD"/>
    <w:rsid w:val="30DEAC5A"/>
    <w:rsid w:val="32D449C7"/>
    <w:rsid w:val="3CCFFC96"/>
    <w:rsid w:val="42C1142A"/>
    <w:rsid w:val="43109EBA"/>
    <w:rsid w:val="44384CEA"/>
    <w:rsid w:val="457EDA23"/>
    <w:rsid w:val="499DDD26"/>
    <w:rsid w:val="4BEF8AE9"/>
    <w:rsid w:val="4D753E62"/>
    <w:rsid w:val="4EE6E0A4"/>
    <w:rsid w:val="4FED1B6D"/>
    <w:rsid w:val="52C150E2"/>
    <w:rsid w:val="541EF3CE"/>
    <w:rsid w:val="57D19012"/>
    <w:rsid w:val="581D595D"/>
    <w:rsid w:val="5868C6A3"/>
    <w:rsid w:val="590A0FC6"/>
    <w:rsid w:val="5A50B5F5"/>
    <w:rsid w:val="5AE3A29E"/>
    <w:rsid w:val="5B00B0E9"/>
    <w:rsid w:val="5C31E300"/>
    <w:rsid w:val="5CE4DD01"/>
    <w:rsid w:val="5DE0A111"/>
    <w:rsid w:val="634B7365"/>
    <w:rsid w:val="66E3C74E"/>
    <w:rsid w:val="66E9E397"/>
    <w:rsid w:val="6CD1BFED"/>
    <w:rsid w:val="6DF48CBD"/>
    <w:rsid w:val="70B7C120"/>
    <w:rsid w:val="737E633C"/>
    <w:rsid w:val="7471B8DD"/>
    <w:rsid w:val="74E8569B"/>
    <w:rsid w:val="750DCD8E"/>
    <w:rsid w:val="768426FC"/>
    <w:rsid w:val="769C95B9"/>
    <w:rsid w:val="7A05F965"/>
    <w:rsid w:val="7A17892A"/>
    <w:rsid w:val="7A6AE479"/>
    <w:rsid w:val="7A7FD5D9"/>
    <w:rsid w:val="7B30C407"/>
    <w:rsid w:val="7B60434B"/>
    <w:rsid w:val="7C22B6AE"/>
    <w:rsid w:val="7E38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51941"/>
  <w15:docId w15:val="{5AF0A3D6-5172-42D7-A5C6-C909A023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venir-Roman" w:eastAsia="Avenir-Roman" w:hAnsi="Avenir-Roman" w:cs="Avenir-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0"/>
      <w:ind w:left="2959"/>
    </w:pPr>
    <w:rPr>
      <w:rFonts w:ascii="Avenir Next Condensed Demi" w:eastAsia="Avenir Next Condensed Demi" w:hAnsi="Avenir Next Condensed Demi" w:cs="Avenir Next Condensed Demi"/>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0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13"/>
    <w:rPr>
      <w:rFonts w:ascii="Segoe UI" w:eastAsia="Avenir-Roman" w:hAnsi="Segoe UI" w:cs="Segoe UI"/>
      <w:sz w:val="18"/>
      <w:szCs w:val="18"/>
    </w:rPr>
  </w:style>
  <w:style w:type="paragraph" w:styleId="Header">
    <w:name w:val="header"/>
    <w:basedOn w:val="Normal"/>
    <w:link w:val="HeaderChar"/>
    <w:uiPriority w:val="99"/>
    <w:unhideWhenUsed/>
    <w:rsid w:val="00BD4B83"/>
    <w:pPr>
      <w:tabs>
        <w:tab w:val="center" w:pos="4680"/>
        <w:tab w:val="right" w:pos="9360"/>
      </w:tabs>
    </w:pPr>
  </w:style>
  <w:style w:type="character" w:customStyle="1" w:styleId="HeaderChar">
    <w:name w:val="Header Char"/>
    <w:basedOn w:val="DefaultParagraphFont"/>
    <w:link w:val="Header"/>
    <w:uiPriority w:val="99"/>
    <w:rsid w:val="00BD4B83"/>
    <w:rPr>
      <w:rFonts w:ascii="Avenir-Roman" w:eastAsia="Avenir-Roman" w:hAnsi="Avenir-Roman" w:cs="Avenir-Roman"/>
    </w:rPr>
  </w:style>
  <w:style w:type="paragraph" w:styleId="Footer">
    <w:name w:val="footer"/>
    <w:basedOn w:val="Normal"/>
    <w:link w:val="FooterChar"/>
    <w:uiPriority w:val="99"/>
    <w:unhideWhenUsed/>
    <w:rsid w:val="00BD4B83"/>
    <w:pPr>
      <w:tabs>
        <w:tab w:val="center" w:pos="4680"/>
        <w:tab w:val="right" w:pos="9360"/>
      </w:tabs>
    </w:pPr>
  </w:style>
  <w:style w:type="character" w:customStyle="1" w:styleId="FooterChar">
    <w:name w:val="Footer Char"/>
    <w:basedOn w:val="DefaultParagraphFont"/>
    <w:link w:val="Footer"/>
    <w:uiPriority w:val="99"/>
    <w:rsid w:val="00BD4B83"/>
    <w:rPr>
      <w:rFonts w:ascii="Avenir-Roman" w:eastAsia="Avenir-Roman" w:hAnsi="Avenir-Roman" w:cs="Avenir-Roman"/>
    </w:rPr>
  </w:style>
  <w:style w:type="character" w:styleId="Hyperlink">
    <w:name w:val="Hyperlink"/>
    <w:basedOn w:val="DefaultParagraphFont"/>
    <w:uiPriority w:val="99"/>
    <w:unhideWhenUsed/>
    <w:rsid w:val="007E6766"/>
    <w:rPr>
      <w:color w:val="0000FF" w:themeColor="hyperlink"/>
      <w:u w:val="single"/>
    </w:rPr>
  </w:style>
  <w:style w:type="character" w:styleId="UnresolvedMention">
    <w:name w:val="Unresolved Mention"/>
    <w:basedOn w:val="DefaultParagraphFont"/>
    <w:uiPriority w:val="99"/>
    <w:semiHidden/>
    <w:unhideWhenUsed/>
    <w:rsid w:val="007E6766"/>
    <w:rPr>
      <w:color w:val="605E5C"/>
      <w:shd w:val="clear" w:color="auto" w:fill="E1DFDD"/>
    </w:rPr>
  </w:style>
  <w:style w:type="character" w:styleId="CommentReference">
    <w:name w:val="annotation reference"/>
    <w:basedOn w:val="DefaultParagraphFont"/>
    <w:uiPriority w:val="99"/>
    <w:semiHidden/>
    <w:unhideWhenUsed/>
    <w:rsid w:val="008F5C91"/>
    <w:rPr>
      <w:sz w:val="16"/>
      <w:szCs w:val="16"/>
    </w:rPr>
  </w:style>
  <w:style w:type="paragraph" w:styleId="CommentText">
    <w:name w:val="annotation text"/>
    <w:basedOn w:val="Normal"/>
    <w:link w:val="CommentTextChar"/>
    <w:uiPriority w:val="99"/>
    <w:semiHidden/>
    <w:unhideWhenUsed/>
    <w:rsid w:val="008F5C91"/>
    <w:rPr>
      <w:sz w:val="20"/>
      <w:szCs w:val="20"/>
    </w:rPr>
  </w:style>
  <w:style w:type="character" w:customStyle="1" w:styleId="CommentTextChar">
    <w:name w:val="Comment Text Char"/>
    <w:basedOn w:val="DefaultParagraphFont"/>
    <w:link w:val="CommentText"/>
    <w:uiPriority w:val="99"/>
    <w:semiHidden/>
    <w:rsid w:val="008F5C91"/>
    <w:rPr>
      <w:rFonts w:ascii="Avenir-Roman" w:eastAsia="Avenir-Roman" w:hAnsi="Avenir-Roman" w:cs="Avenir-Roman"/>
      <w:sz w:val="20"/>
      <w:szCs w:val="20"/>
    </w:rPr>
  </w:style>
  <w:style w:type="paragraph" w:styleId="CommentSubject">
    <w:name w:val="annotation subject"/>
    <w:basedOn w:val="CommentText"/>
    <w:next w:val="CommentText"/>
    <w:link w:val="CommentSubjectChar"/>
    <w:uiPriority w:val="99"/>
    <w:semiHidden/>
    <w:unhideWhenUsed/>
    <w:rsid w:val="008F5C91"/>
    <w:rPr>
      <w:b/>
      <w:bCs/>
    </w:rPr>
  </w:style>
  <w:style w:type="character" w:customStyle="1" w:styleId="CommentSubjectChar">
    <w:name w:val="Comment Subject Char"/>
    <w:basedOn w:val="CommentTextChar"/>
    <w:link w:val="CommentSubject"/>
    <w:uiPriority w:val="99"/>
    <w:semiHidden/>
    <w:rsid w:val="008F5C91"/>
    <w:rPr>
      <w:rFonts w:ascii="Avenir-Roman" w:eastAsia="Avenir-Roman" w:hAnsi="Avenir-Roman" w:cs="Avenir-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run.jain@uky.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ystal.totten@uky.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pps.legislature.ky.gov/law/statutes/statute.aspx?id=446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319c04-7b75-4266-93e4-848f372a1fed" xsi:nil="true"/>
    <lcf76f155ced4ddcb4097134ff3c332f xmlns="2acf0bb9-043f-4816-930e-e231162562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5FA1437DBC44287B1A6690BF50A85" ma:contentTypeVersion="12" ma:contentTypeDescription="Create a new document." ma:contentTypeScope="" ma:versionID="19ee925f559bb3197949471955e70473">
  <xsd:schema xmlns:xsd="http://www.w3.org/2001/XMLSchema" xmlns:xs="http://www.w3.org/2001/XMLSchema" xmlns:p="http://schemas.microsoft.com/office/2006/metadata/properties" xmlns:ns2="2acf0bb9-043f-4816-930e-e231162562ae" xmlns:ns3="d8319c04-7b75-4266-93e4-848f372a1fed" targetNamespace="http://schemas.microsoft.com/office/2006/metadata/properties" ma:root="true" ma:fieldsID="f80bdbc7446f7e7be76eba54711b62c4" ns2:_="" ns3:_="">
    <xsd:import namespace="2acf0bb9-043f-4816-930e-e231162562ae"/>
    <xsd:import namespace="d8319c04-7b75-4266-93e4-848f372a1f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f0bb9-043f-4816-930e-e23116256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19c04-7b75-4266-93e4-848f372a1f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e4f68f-ca95-47ff-969d-d5022fe5dd71}" ma:internalName="TaxCatchAll" ma:showField="CatchAllData" ma:web="d8319c04-7b75-4266-93e4-848f372a1fe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07829-E90D-4043-9569-96F894ACD21A}">
  <ds:schemaRefs>
    <ds:schemaRef ds:uri="http://schemas.microsoft.com/office/2006/metadata/properties"/>
    <ds:schemaRef ds:uri="http://schemas.microsoft.com/office/infopath/2007/PartnerControls"/>
    <ds:schemaRef ds:uri="d8319c04-7b75-4266-93e4-848f372a1fed"/>
    <ds:schemaRef ds:uri="2acf0bb9-043f-4816-930e-e231162562ae"/>
  </ds:schemaRefs>
</ds:datastoreItem>
</file>

<file path=customXml/itemProps2.xml><?xml version="1.0" encoding="utf-8"?>
<ds:datastoreItem xmlns:ds="http://schemas.openxmlformats.org/officeDocument/2006/customXml" ds:itemID="{F8FCB6F7-4A3C-4DBB-AA73-F437E7C53376}">
  <ds:schemaRefs>
    <ds:schemaRef ds:uri="http://schemas.microsoft.com/sharepoint/v3/contenttype/forms"/>
  </ds:schemaRefs>
</ds:datastoreItem>
</file>

<file path=customXml/itemProps3.xml><?xml version="1.0" encoding="utf-8"?>
<ds:datastoreItem xmlns:ds="http://schemas.openxmlformats.org/officeDocument/2006/customXml" ds:itemID="{2C8C8A4D-CA5F-4F3F-BBED-E79A478B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f0bb9-043f-4816-930e-e231162562ae"/>
    <ds:schemaRef ds:uri="d8319c04-7b75-4266-93e4-848f372a1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887</Words>
  <Characters>5060</Characters>
  <Application>Microsoft Office Word</Application>
  <DocSecurity>0</DocSecurity>
  <Lines>42</Lines>
  <Paragraphs>11</Paragraphs>
  <ScaleCrop>false</ScaleCrop>
  <Company>University of Kentucky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Eldridge, Bobbie</dc:creator>
  <cp:lastModifiedBy>Shepherd, James W.</cp:lastModifiedBy>
  <cp:revision>32</cp:revision>
  <cp:lastPrinted>2023-09-06T13:29:00Z</cp:lastPrinted>
  <dcterms:created xsi:type="dcterms:W3CDTF">2024-07-24T14:25:00Z</dcterms:created>
  <dcterms:modified xsi:type="dcterms:W3CDTF">2025-08-18T15:42:00Z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Adobe InDesign 16.1 (Macintosh)</vt:lpwstr>
  </property>
  <property fmtid="{D5CDD505-2E9C-101B-9397-08002B2CF9AE}" pid="4" name="LastSaved">
    <vt:filetime>2021-03-24T00:00:00Z</vt:filetime>
  </property>
  <property fmtid="{D5CDD505-2E9C-101B-9397-08002B2CF9AE}" pid="5" name="ContentTypeId">
    <vt:lpwstr>0x0101002365FA1437DBC44287B1A6690BF50A85</vt:lpwstr>
  </property>
  <property fmtid="{D5CDD505-2E9C-101B-9397-08002B2CF9AE}" pid="6" name="MediaServiceImageTags">
    <vt:lpwstr/>
  </property>
</Properties>
</file>