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5A7" w:rsidRPr="00B4154E" w:rsidRDefault="00903771" w:rsidP="00B4154E">
      <w:pPr>
        <w:jc w:val="center"/>
        <w:rPr>
          <w:sz w:val="36"/>
          <w:szCs w:val="36"/>
        </w:rPr>
      </w:pPr>
      <w:r w:rsidRPr="00B4154E">
        <w:rPr>
          <w:sz w:val="36"/>
          <w:szCs w:val="36"/>
        </w:rPr>
        <w:t>EPIC FAQs for Study Teams</w:t>
      </w:r>
    </w:p>
    <w:p w:rsidR="00903771" w:rsidRDefault="00903771"/>
    <w:p w:rsidR="008D3D23" w:rsidRDefault="008D3D23" w:rsidP="00942BF8">
      <w:pPr>
        <w:rPr>
          <w:sz w:val="24"/>
          <w:szCs w:val="24"/>
          <w:u w:val="single"/>
        </w:rPr>
      </w:pPr>
      <w:r w:rsidRPr="00B4154E">
        <w:rPr>
          <w:sz w:val="24"/>
          <w:szCs w:val="24"/>
          <w:u w:val="single"/>
        </w:rPr>
        <w:t>Application Vendor</w:t>
      </w:r>
      <w:r w:rsidR="00942BF8">
        <w:rPr>
          <w:sz w:val="24"/>
          <w:szCs w:val="24"/>
          <w:u w:val="single"/>
        </w:rPr>
        <w:t xml:space="preserve"> and Version:</w:t>
      </w:r>
    </w:p>
    <w:p w:rsidR="00942BF8" w:rsidRDefault="00942BF8" w:rsidP="00942BF8">
      <w:pPr>
        <w:rPr>
          <w:sz w:val="24"/>
          <w:szCs w:val="24"/>
        </w:rPr>
      </w:pPr>
      <w:r>
        <w:rPr>
          <w:sz w:val="24"/>
          <w:szCs w:val="24"/>
        </w:rPr>
        <w:tab/>
        <w:t xml:space="preserve">Current version can be found by logging into Epic and clicking on the “Epic Log” in the upper left corner.  Then click on “About Hyperspace”.  </w:t>
      </w:r>
    </w:p>
    <w:p w:rsidR="00942BF8" w:rsidRPr="00B4154E" w:rsidRDefault="00942BF8" w:rsidP="00942BF8">
      <w:pPr>
        <w:rPr>
          <w:sz w:val="24"/>
          <w:szCs w:val="24"/>
        </w:rPr>
      </w:pPr>
      <w:r>
        <w:rPr>
          <w:sz w:val="24"/>
          <w:szCs w:val="24"/>
        </w:rPr>
        <w:tab/>
      </w:r>
      <w:r>
        <w:rPr>
          <w:noProof/>
        </w:rPr>
        <w:drawing>
          <wp:inline distT="0" distB="0" distL="0" distR="0" wp14:anchorId="2804EBF1" wp14:editId="16E91033">
            <wp:extent cx="3819525" cy="3852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32297" cy="3864996"/>
                    </a:xfrm>
                    <a:prstGeom prst="rect">
                      <a:avLst/>
                    </a:prstGeom>
                  </pic:spPr>
                </pic:pic>
              </a:graphicData>
            </a:graphic>
          </wp:inline>
        </w:drawing>
      </w:r>
    </w:p>
    <w:p w:rsidR="00B4154E" w:rsidRPr="008D1E70" w:rsidRDefault="00B4154E" w:rsidP="008D1E70">
      <w:pPr>
        <w:spacing w:after="0" w:line="240" w:lineRule="auto"/>
        <w:rPr>
          <w:sz w:val="24"/>
          <w:szCs w:val="24"/>
          <w:u w:val="single"/>
        </w:rPr>
      </w:pPr>
      <w:r w:rsidRPr="008D1E70">
        <w:rPr>
          <w:sz w:val="24"/>
          <w:szCs w:val="24"/>
          <w:u w:val="single"/>
        </w:rPr>
        <w:t xml:space="preserve">External Research Study Monitors: </w:t>
      </w:r>
    </w:p>
    <w:p w:rsidR="008D1E70" w:rsidRPr="008D1E70" w:rsidRDefault="008D1E70" w:rsidP="008D1E70">
      <w:pPr>
        <w:pStyle w:val="ListParagraph"/>
        <w:numPr>
          <w:ilvl w:val="0"/>
          <w:numId w:val="1"/>
        </w:numPr>
        <w:spacing w:after="0" w:line="240" w:lineRule="auto"/>
        <w:rPr>
          <w:sz w:val="24"/>
          <w:szCs w:val="24"/>
        </w:rPr>
      </w:pPr>
      <w:r w:rsidRPr="008D1E70">
        <w:rPr>
          <w:sz w:val="24"/>
          <w:szCs w:val="24"/>
        </w:rPr>
        <w:t>UKHC can now use external research monitors to complete</w:t>
      </w:r>
      <w:r w:rsidR="003B3043">
        <w:rPr>
          <w:sz w:val="24"/>
          <w:szCs w:val="24"/>
        </w:rPr>
        <w:t xml:space="preserve"> remote </w:t>
      </w:r>
      <w:r w:rsidRPr="008D1E70">
        <w:rPr>
          <w:sz w:val="24"/>
          <w:szCs w:val="24"/>
        </w:rPr>
        <w:t xml:space="preserve">study audits. </w:t>
      </w:r>
    </w:p>
    <w:p w:rsidR="00B4154E" w:rsidRPr="008D1E70" w:rsidRDefault="008D1E70" w:rsidP="008D1E70">
      <w:pPr>
        <w:pStyle w:val="ListParagraph"/>
        <w:numPr>
          <w:ilvl w:val="0"/>
          <w:numId w:val="1"/>
        </w:numPr>
        <w:spacing w:after="0" w:line="240" w:lineRule="auto"/>
        <w:rPr>
          <w:sz w:val="24"/>
          <w:szCs w:val="24"/>
        </w:rPr>
      </w:pPr>
      <w:r w:rsidRPr="008D1E70">
        <w:rPr>
          <w:sz w:val="24"/>
          <w:szCs w:val="24"/>
        </w:rPr>
        <w:t>External monitors are r</w:t>
      </w:r>
      <w:r w:rsidR="00B4154E" w:rsidRPr="008D1E70">
        <w:rPr>
          <w:sz w:val="24"/>
          <w:szCs w:val="24"/>
        </w:rPr>
        <w:t xml:space="preserve">equired to submit a request for a UKHC </w:t>
      </w:r>
      <w:proofErr w:type="spellStart"/>
      <w:r w:rsidR="00B4154E" w:rsidRPr="008D1E70">
        <w:rPr>
          <w:sz w:val="24"/>
          <w:szCs w:val="24"/>
        </w:rPr>
        <w:t>LinkBlue</w:t>
      </w:r>
      <w:proofErr w:type="spellEnd"/>
      <w:r w:rsidR="00B4154E" w:rsidRPr="008D1E70">
        <w:rPr>
          <w:sz w:val="24"/>
          <w:szCs w:val="24"/>
        </w:rPr>
        <w:t xml:space="preserve"> ID as well as an EpicCare Link access request. </w:t>
      </w:r>
    </w:p>
    <w:p w:rsidR="008D1E70" w:rsidRPr="008D1E70" w:rsidRDefault="008D1E70" w:rsidP="008D1E70">
      <w:pPr>
        <w:pStyle w:val="ListParagraph"/>
        <w:numPr>
          <w:ilvl w:val="1"/>
          <w:numId w:val="1"/>
        </w:numPr>
        <w:spacing w:after="0" w:line="240" w:lineRule="auto"/>
        <w:rPr>
          <w:sz w:val="24"/>
          <w:szCs w:val="24"/>
        </w:rPr>
      </w:pPr>
      <w:r w:rsidRPr="008D1E70">
        <w:rPr>
          <w:sz w:val="24"/>
          <w:szCs w:val="24"/>
        </w:rPr>
        <w:t xml:space="preserve">Both have to be completed before an external monitor can have access to any patient charts. </w:t>
      </w:r>
    </w:p>
    <w:p w:rsidR="008D1E70" w:rsidRPr="008D1E70" w:rsidRDefault="008D1E70" w:rsidP="008D1E70">
      <w:pPr>
        <w:pStyle w:val="ListParagraph"/>
        <w:numPr>
          <w:ilvl w:val="0"/>
          <w:numId w:val="1"/>
        </w:numPr>
        <w:spacing w:after="0" w:line="240" w:lineRule="auto"/>
        <w:rPr>
          <w:sz w:val="24"/>
          <w:szCs w:val="24"/>
        </w:rPr>
      </w:pPr>
      <w:r w:rsidRPr="008D1E70">
        <w:rPr>
          <w:sz w:val="24"/>
          <w:szCs w:val="24"/>
        </w:rPr>
        <w:t xml:space="preserve">Monitors are granted access to specific patients on specific studies for up to 5 days at a time within the hours of 8am-5pm EST. </w:t>
      </w:r>
    </w:p>
    <w:p w:rsidR="008D1E70" w:rsidRDefault="008D1E70" w:rsidP="008D1E70">
      <w:pPr>
        <w:pStyle w:val="ListParagraph"/>
        <w:numPr>
          <w:ilvl w:val="0"/>
          <w:numId w:val="1"/>
        </w:numPr>
        <w:spacing w:after="0" w:line="240" w:lineRule="auto"/>
        <w:rPr>
          <w:sz w:val="24"/>
          <w:szCs w:val="24"/>
        </w:rPr>
      </w:pPr>
      <w:r w:rsidRPr="008D1E70">
        <w:rPr>
          <w:sz w:val="24"/>
          <w:szCs w:val="24"/>
        </w:rPr>
        <w:t xml:space="preserve">Audit trails can be performed to monitor what patient information was viewed by the external monitors. </w:t>
      </w:r>
    </w:p>
    <w:p w:rsidR="008D1E70" w:rsidRDefault="008D1E70" w:rsidP="008D1E70">
      <w:pPr>
        <w:spacing w:after="0" w:line="240" w:lineRule="auto"/>
        <w:ind w:left="360"/>
        <w:rPr>
          <w:sz w:val="24"/>
          <w:szCs w:val="24"/>
        </w:rPr>
      </w:pPr>
    </w:p>
    <w:p w:rsidR="00942BF8" w:rsidRDefault="00942BF8" w:rsidP="008D1E70">
      <w:pPr>
        <w:spacing w:after="0" w:line="240" w:lineRule="auto"/>
        <w:ind w:left="360"/>
        <w:rPr>
          <w:sz w:val="24"/>
          <w:szCs w:val="24"/>
        </w:rPr>
      </w:pPr>
    </w:p>
    <w:p w:rsidR="00942BF8" w:rsidRDefault="00942BF8" w:rsidP="008D1E70">
      <w:pPr>
        <w:spacing w:after="0" w:line="240" w:lineRule="auto"/>
        <w:ind w:left="360"/>
        <w:rPr>
          <w:sz w:val="24"/>
          <w:szCs w:val="24"/>
        </w:rPr>
      </w:pPr>
      <w:bookmarkStart w:id="0" w:name="_GoBack"/>
      <w:bookmarkEnd w:id="0"/>
    </w:p>
    <w:p w:rsidR="008D1E70" w:rsidRPr="008D1E70" w:rsidRDefault="008D1E70" w:rsidP="008D1E70">
      <w:pPr>
        <w:spacing w:after="0" w:line="240" w:lineRule="auto"/>
        <w:ind w:left="360"/>
        <w:rPr>
          <w:sz w:val="24"/>
          <w:szCs w:val="24"/>
        </w:rPr>
      </w:pPr>
    </w:p>
    <w:p w:rsidR="008D3D23" w:rsidRDefault="008D3D23">
      <w:pPr>
        <w:rPr>
          <w:sz w:val="24"/>
          <w:szCs w:val="24"/>
          <w:u w:val="single"/>
        </w:rPr>
      </w:pPr>
      <w:r w:rsidRPr="00942BF8">
        <w:rPr>
          <w:sz w:val="24"/>
          <w:szCs w:val="24"/>
          <w:u w:val="single"/>
        </w:rPr>
        <w:lastRenderedPageBreak/>
        <w:t xml:space="preserve">EPIC </w:t>
      </w:r>
      <w:r w:rsidR="00B4154E" w:rsidRPr="00942BF8">
        <w:rPr>
          <w:sz w:val="24"/>
          <w:szCs w:val="24"/>
          <w:u w:val="single"/>
        </w:rPr>
        <w:t xml:space="preserve">is </w:t>
      </w:r>
      <w:r w:rsidRPr="00942BF8">
        <w:rPr>
          <w:sz w:val="24"/>
          <w:szCs w:val="24"/>
          <w:u w:val="single"/>
        </w:rPr>
        <w:t>ONC certified</w:t>
      </w:r>
      <w:r w:rsidR="00942BF8" w:rsidRPr="00942BF8">
        <w:rPr>
          <w:sz w:val="24"/>
          <w:szCs w:val="24"/>
          <w:u w:val="single"/>
        </w:rPr>
        <w:t>:</w:t>
      </w:r>
      <w:r w:rsidR="008D1E70" w:rsidRPr="00942BF8">
        <w:rPr>
          <w:sz w:val="24"/>
          <w:szCs w:val="24"/>
          <w:u w:val="single"/>
        </w:rPr>
        <w:t xml:space="preserve"> </w:t>
      </w:r>
    </w:p>
    <w:p w:rsidR="00942BF8" w:rsidRPr="00942BF8" w:rsidRDefault="00942BF8">
      <w:pPr>
        <w:rPr>
          <w:sz w:val="24"/>
          <w:szCs w:val="24"/>
        </w:rPr>
      </w:pPr>
      <w:r>
        <w:rPr>
          <w:sz w:val="24"/>
          <w:szCs w:val="24"/>
        </w:rPr>
        <w:tab/>
        <w:t>How do you find information about Epic ONC Certification?</w:t>
      </w:r>
    </w:p>
    <w:p w:rsidR="008D3D23" w:rsidRPr="00942BF8" w:rsidRDefault="008D3D23" w:rsidP="00942BF8">
      <w:pPr>
        <w:pStyle w:val="NormalWeb"/>
        <w:shd w:val="clear" w:color="auto" w:fill="FFFFFF"/>
        <w:spacing w:before="0" w:beforeAutospacing="0" w:after="0" w:afterAutospacing="0"/>
        <w:ind w:left="1440" w:right="180"/>
        <w:rPr>
          <w:rFonts w:asciiTheme="minorHAnsi" w:hAnsiTheme="minorHAnsi" w:cstheme="minorHAnsi"/>
          <w:color w:val="272B2F"/>
          <w:sz w:val="24"/>
          <w:szCs w:val="24"/>
        </w:rPr>
      </w:pPr>
      <w:r w:rsidRPr="00942BF8">
        <w:rPr>
          <w:rFonts w:asciiTheme="minorHAnsi" w:hAnsiTheme="minorHAnsi" w:cstheme="minorHAnsi"/>
          <w:color w:val="272B2F"/>
          <w:sz w:val="24"/>
          <w:szCs w:val="24"/>
        </w:rPr>
        <w:t>General information about Epic’s software ONC certifications is available on </w:t>
      </w:r>
      <w:hyperlink r:id="rId6" w:history="1">
        <w:r w:rsidRPr="00942BF8">
          <w:rPr>
            <w:rStyle w:val="Hyperlink"/>
            <w:rFonts w:asciiTheme="minorHAnsi" w:hAnsiTheme="minorHAnsi" w:cstheme="minorHAnsi"/>
            <w:color w:val="034AF3"/>
            <w:sz w:val="24"/>
            <w:szCs w:val="24"/>
          </w:rPr>
          <w:t>our website</w:t>
        </w:r>
      </w:hyperlink>
      <w:r w:rsidRPr="00942BF8">
        <w:rPr>
          <w:rFonts w:asciiTheme="minorHAnsi" w:hAnsiTheme="minorHAnsi" w:cstheme="minorHAnsi"/>
          <w:color w:val="272B2F"/>
          <w:sz w:val="24"/>
          <w:szCs w:val="24"/>
        </w:rPr>
        <w:t> and ONC's </w:t>
      </w:r>
      <w:hyperlink r:id="rId7" w:history="1">
        <w:r w:rsidRPr="00942BF8">
          <w:rPr>
            <w:rStyle w:val="Hyperlink"/>
            <w:rFonts w:asciiTheme="minorHAnsi" w:hAnsiTheme="minorHAnsi" w:cstheme="minorHAnsi"/>
            <w:color w:val="034AF3"/>
            <w:sz w:val="24"/>
            <w:szCs w:val="24"/>
          </w:rPr>
          <w:t>Certified Health IT Product List</w:t>
        </w:r>
      </w:hyperlink>
      <w:r w:rsidRPr="00942BF8">
        <w:rPr>
          <w:rFonts w:asciiTheme="minorHAnsi" w:hAnsiTheme="minorHAnsi" w:cstheme="minorHAnsi"/>
          <w:color w:val="272B2F"/>
          <w:sz w:val="24"/>
          <w:szCs w:val="24"/>
        </w:rPr>
        <w:t> (CHPL) website.</w:t>
      </w:r>
    </w:p>
    <w:p w:rsidR="008D3D23" w:rsidRPr="00942BF8" w:rsidRDefault="008D3D23" w:rsidP="00942BF8">
      <w:pPr>
        <w:pStyle w:val="NormalWeb"/>
        <w:shd w:val="clear" w:color="auto" w:fill="FFFFFF"/>
        <w:spacing w:before="45" w:beforeAutospacing="0" w:after="180" w:afterAutospacing="0"/>
        <w:ind w:left="1440" w:right="180"/>
        <w:rPr>
          <w:rFonts w:asciiTheme="minorHAnsi" w:hAnsiTheme="minorHAnsi" w:cstheme="minorHAnsi"/>
          <w:color w:val="272B2F"/>
          <w:sz w:val="24"/>
          <w:szCs w:val="24"/>
        </w:rPr>
      </w:pPr>
      <w:r w:rsidRPr="00942BF8">
        <w:rPr>
          <w:rFonts w:asciiTheme="minorHAnsi" w:hAnsiTheme="minorHAnsi" w:cstheme="minorHAnsi"/>
          <w:color w:val="272B2F"/>
          <w:sz w:val="24"/>
          <w:szCs w:val="24"/>
        </w:rPr>
        <w:t xml:space="preserve">We are careful to include this certification information when our certification status is referenced because we want to be transparent on certification details and what software is and is not certified. Being clear with certification details is also required by the marketing guidelines of the certification program. If you ever reference the certification status of Epic's software--for example, in an application for a grant, or in information you provide to Connect affiliates--you are expected to exercise similar precision and to include a link to the detailed information on Epic's website at </w:t>
      </w:r>
      <w:hyperlink r:id="rId8" w:history="1">
        <w:r w:rsidRPr="00942BF8">
          <w:rPr>
            <w:rStyle w:val="Hyperlink"/>
            <w:rFonts w:asciiTheme="minorHAnsi" w:hAnsiTheme="minorHAnsi" w:cstheme="minorHAnsi"/>
            <w:sz w:val="24"/>
            <w:szCs w:val="24"/>
          </w:rPr>
          <w:t>www.epic.com/mu</w:t>
        </w:r>
      </w:hyperlink>
      <w:r w:rsidRPr="00942BF8">
        <w:rPr>
          <w:rFonts w:asciiTheme="minorHAnsi" w:hAnsiTheme="minorHAnsi" w:cstheme="minorHAnsi"/>
          <w:color w:val="272B2F"/>
          <w:sz w:val="24"/>
          <w:szCs w:val="24"/>
        </w:rPr>
        <w:t>.</w:t>
      </w:r>
    </w:p>
    <w:p w:rsidR="008D3D23" w:rsidRPr="00942BF8" w:rsidRDefault="008D3D23" w:rsidP="00942BF8">
      <w:pPr>
        <w:pStyle w:val="NormalWeb"/>
        <w:shd w:val="clear" w:color="auto" w:fill="FFFFFF"/>
        <w:spacing w:before="45" w:beforeAutospacing="0" w:after="180" w:afterAutospacing="0"/>
        <w:ind w:left="1440" w:right="180"/>
        <w:rPr>
          <w:rFonts w:asciiTheme="minorHAnsi" w:hAnsiTheme="minorHAnsi" w:cstheme="minorHAnsi"/>
          <w:color w:val="272B2F"/>
          <w:sz w:val="24"/>
          <w:szCs w:val="24"/>
        </w:rPr>
      </w:pPr>
      <w:r w:rsidRPr="00942BF8">
        <w:rPr>
          <w:rFonts w:asciiTheme="minorHAnsi" w:hAnsiTheme="minorHAnsi" w:cstheme="minorHAnsi"/>
          <w:color w:val="272B2F"/>
          <w:sz w:val="24"/>
          <w:szCs w:val="24"/>
        </w:rPr>
        <w:t>If you have a question about our current certifications that isn’t answered by those sources or this article please reach out to your Epic representative so we can be sure to help you find the information you’re looking for.</w:t>
      </w:r>
    </w:p>
    <w:p w:rsidR="008D3D23" w:rsidRDefault="008D3D23"/>
    <w:sectPr w:rsidR="008D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A6991"/>
    <w:multiLevelType w:val="hybridMultilevel"/>
    <w:tmpl w:val="56DED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71"/>
    <w:rsid w:val="003B3043"/>
    <w:rsid w:val="004945A7"/>
    <w:rsid w:val="008D1E70"/>
    <w:rsid w:val="008D3D23"/>
    <w:rsid w:val="00903771"/>
    <w:rsid w:val="00942BF8"/>
    <w:rsid w:val="00B4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9A57"/>
  <w15:chartTrackingRefBased/>
  <w15:docId w15:val="{E49C77E8-AFE6-4022-B8A7-8DA9F9DB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8D3D23"/>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D3D23"/>
    <w:rPr>
      <w:rFonts w:ascii="Calibri" w:hAnsi="Calibri" w:cs="Calibri"/>
      <w:b/>
      <w:bCs/>
      <w:sz w:val="27"/>
      <w:szCs w:val="27"/>
    </w:rPr>
  </w:style>
  <w:style w:type="character" w:styleId="Hyperlink">
    <w:name w:val="Hyperlink"/>
    <w:basedOn w:val="DefaultParagraphFont"/>
    <w:uiPriority w:val="99"/>
    <w:semiHidden/>
    <w:unhideWhenUsed/>
    <w:rsid w:val="008D3D23"/>
    <w:rPr>
      <w:color w:val="0563C1"/>
      <w:u w:val="single"/>
    </w:rPr>
  </w:style>
  <w:style w:type="paragraph" w:styleId="NormalWeb">
    <w:name w:val="Normal (Web)"/>
    <w:basedOn w:val="Normal"/>
    <w:uiPriority w:val="99"/>
    <w:semiHidden/>
    <w:unhideWhenUsed/>
    <w:rsid w:val="008D3D23"/>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B41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c.com/mu"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chpl.healthit.gov%2F%23%2Fsearch&amp;data=04%7C01%7Cmaryannkincer%40uky.edu%7Cfaff06c8bc364ef1afb208d993c678fb%7C2b30530b69b64457b818481cb53d42ae%7C0%7C0%7C637703303064723624%7CUnknown%7CTWFpbGZsb3d8eyJWIjoiMC4wLjAwMDAiLCJQIjoiV2luMzIiLCJBTiI6Ik1haWwiLCJXVCI6Mn0%3D%7C1000&amp;sdata=aTz%2BF17nDpnVNjcwtvAsivyFq92E%2FEvRGXpkhIPl3F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3A%2F%2Fwww.epic.com%2Fdocs%2FMUCertification.pdf&amp;data=04%7C01%7Cmaryannkincer%40uky.edu%7Cfaff06c8bc364ef1afb208d993c678fb%7C2b30530b69b64457b818481cb53d42ae%7C0%7C0%7C637703303064713637%7CUnknown%7CTWFpbGZsb3d8eyJWIjoiMC4wLjAwMDAiLCJQIjoiV2luMzIiLCJBTiI6Ik1haWwiLCJXVCI6Mn0%3D%7C1000&amp;sdata=OuMdhauFktEPQZyvEHM7r%2FqVRO1y3K5ZGPgY6qpZL0M%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Kincer, Mary Ann</dc:creator>
  <cp:keywords/>
  <dc:description/>
  <cp:lastModifiedBy>Heskel, Jessica C.</cp:lastModifiedBy>
  <cp:revision>2</cp:revision>
  <dcterms:created xsi:type="dcterms:W3CDTF">2021-12-22T14:00:00Z</dcterms:created>
  <dcterms:modified xsi:type="dcterms:W3CDTF">2021-12-22T14:00:00Z</dcterms:modified>
</cp:coreProperties>
</file>